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附件1：</w:t>
      </w:r>
    </w:p>
    <w:p>
      <w:pPr>
        <w:pStyle w:val="4"/>
        <w:spacing w:line="560" w:lineRule="exact"/>
        <w:ind w:firstLine="0" w:firstLineChars="0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4"/>
        <w:spacing w:line="560" w:lineRule="exact"/>
        <w:ind w:firstLine="0" w:firstLineChars="0"/>
        <w:jc w:val="center"/>
        <w:rPr>
          <w:rFonts w:hint="eastAsia" w:ascii="方正小标宋简体" w:hAnsi="??_GB2312" w:eastAsia="方正小标宋简体"/>
          <w:color w:val="000000"/>
          <w:sz w:val="36"/>
          <w:szCs w:val="36"/>
        </w:rPr>
      </w:pPr>
      <w:r>
        <w:rPr>
          <w:rFonts w:hint="eastAsia" w:ascii="方正小标宋简体" w:hAnsi="??_GB2312" w:eastAsia="方正小标宋简体"/>
          <w:color w:val="000000"/>
          <w:sz w:val="36"/>
          <w:szCs w:val="36"/>
        </w:rPr>
        <w:t>“2017年小学语文教学与信息技术深度融合</w:t>
      </w:r>
    </w:p>
    <w:p>
      <w:pPr>
        <w:pStyle w:val="4"/>
        <w:spacing w:line="56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color w:val="000000"/>
          <w:sz w:val="36"/>
          <w:szCs w:val="36"/>
        </w:rPr>
      </w:pPr>
      <w:r>
        <w:rPr>
          <w:rFonts w:hint="eastAsia" w:ascii="方正小标宋简体" w:hAnsi="??_GB2312" w:eastAsia="方正小标宋简体"/>
          <w:color w:val="000000"/>
          <w:sz w:val="36"/>
          <w:szCs w:val="36"/>
        </w:rPr>
        <w:t>专题网络教研活动”观看及互动指引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观看时间：12月7日上午8时30分—12时观看现场活动直播。</w:t>
      </w:r>
    </w:p>
    <w:p>
      <w:pPr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观看方式：使用电脑、手机、平板电脑，通过浏览器、微信、QQ打开观看。</w:t>
      </w:r>
    </w:p>
    <w:p>
      <w:pPr>
        <w:spacing w:line="540" w:lineRule="exact"/>
        <w:ind w:firstLine="640" w:firstLineChars="200"/>
        <w:jc w:val="left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一、面向教师的视频网络直播</w:t>
      </w:r>
    </w:p>
    <w:p>
      <w:pPr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观看地址：http://zy.gdedu.gov.cn/。</w:t>
      </w:r>
    </w:p>
    <w:tbl>
      <w:tblPr>
        <w:tblStyle w:val="3"/>
        <w:tblW w:w="7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9"/>
        <w:gridCol w:w="3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4" w:hRule="atLeast"/>
          <w:jc w:val="center"/>
        </w:trPr>
        <w:tc>
          <w:tcPr>
            <w:tcW w:w="3989" w:type="dxa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581150" cy="1581150"/>
                  <wp:effectExtent l="0" t="0" r="0" b="0"/>
                  <wp:docPr id="14" name="图片 1" descr="10BDAC499FEE5AAB241D3CDEBBD44E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 descr="10BDAC499FEE5AAB241D3CDEBBD44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广东省教育资源公共服务平台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二维码</w:t>
            </w:r>
          </w:p>
        </w:tc>
        <w:tc>
          <w:tcPr>
            <w:tcW w:w="3989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990725" cy="1990725"/>
                  <wp:effectExtent l="0" t="0" r="9525" b="9525"/>
                  <wp:docPr id="15" name="图片 2" descr="qrcode_for_gh_02db3c7dd441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qrcode_for_gh_02db3c7dd441_1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广东教育技术在线公众号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二维码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（一）进入网络互动教研专栏方式。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点击首页“同一堂课·走进揭阳”大图片，即可进入网络互动教研专栏。</w:t>
      </w:r>
    </w:p>
    <w:p>
      <w:pPr>
        <w:ind w:left="640"/>
        <w:jc w:val="left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ind w:left="640"/>
        <w:jc w:val="left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2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楷体_GB2312" w:eastAsia="楷体_GB231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974725</wp:posOffset>
            </wp:positionH>
            <wp:positionV relativeFrom="page">
              <wp:posOffset>1560195</wp:posOffset>
            </wp:positionV>
            <wp:extent cx="5610225" cy="2266950"/>
            <wp:effectExtent l="0" t="0" r="9525" b="0"/>
            <wp:wrapTight wrapText="bothSides">
              <wp:wrapPolygon>
                <wp:start x="0" y="0"/>
                <wp:lineTo x="0" y="21418"/>
                <wp:lineTo x="21563" y="21418"/>
                <wp:lineTo x="21563" y="0"/>
                <wp:lineTo x="0" y="0"/>
              </wp:wrapPolygon>
            </wp:wrapTight>
            <wp:docPr id="22" name="图片 11" descr="890x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 descr="890x3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>（二）12月7日上午直播观看方式。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进入网络互动教研平台页面“课程列表”模块，选择“【12.7现场直播】小学语文教学与信息技术深度融合专题网络教研活动”即可观看。</w:t>
      </w:r>
    </w:p>
    <w:p>
      <w:pPr>
        <w:jc w:val="center"/>
        <w:rPr>
          <w:rFonts w:ascii="微软雅黑" w:hAnsi="微软雅黑" w:eastAsia="微软雅黑" w:cs="微软雅黑"/>
          <w:color w:val="FF0000"/>
        </w:rPr>
      </w:pPr>
      <w:r>
        <w:rPr>
          <w:color w:val="FF0000"/>
        </w:rPr>
        <w:drawing>
          <wp:inline distT="0" distB="0" distL="0" distR="0">
            <wp:extent cx="5610225" cy="2476500"/>
            <wp:effectExtent l="0" t="0" r="9525" b="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（三）查看教学设计和相关资源。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进入网络互动教研平台页面“课件”模块，下载教师教学设计进行查看。</w:t>
      </w:r>
    </w:p>
    <w:p>
      <w:pPr>
        <w:jc w:val="center"/>
        <w:rPr>
          <w:rFonts w:ascii="微软雅黑" w:hAnsi="微软雅黑" w:eastAsia="微软雅黑" w:cs="微软雅黑"/>
          <w:color w:val="FF0000"/>
        </w:rPr>
      </w:pPr>
      <w:r>
        <w:rPr>
          <w:color w:val="FF0000"/>
        </w:rPr>
        <w:drawing>
          <wp:inline distT="0" distB="0" distL="0" distR="0">
            <wp:extent cx="5610225" cy="2390775"/>
            <wp:effectExtent l="0" t="0" r="9525" b="9525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二、面向社会公众的图文直播</w:t>
      </w:r>
    </w:p>
    <w:p>
      <w:pPr>
        <w:spacing w:line="560" w:lineRule="exact"/>
        <w:ind w:firstLine="640" w:firstLineChars="200"/>
        <w:jc w:val="left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（一）南方网移动端地址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http://m.xwzxzb.zyapp.southcn.com/p/77.html。</w:t>
      </w:r>
    </w:p>
    <w:p>
      <w:pPr>
        <w:pStyle w:val="4"/>
        <w:spacing w:line="560" w:lineRule="exact"/>
        <w:ind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（二）南方网电脑端地址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http://xwzxzb.zyapp.southcn.com/p/77.html。</w:t>
      </w:r>
    </w:p>
    <w:p>
      <w:pPr>
        <w:spacing w:line="560" w:lineRule="exact"/>
        <w:jc w:val="center"/>
        <w:rPr>
          <w:rFonts w:ascii="仿宋_GB2312" w:hAnsi="宋体" w:eastAsia="仿宋_GB2312" w:cs="宋体"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南方网图文直播移动端二维码</w:t>
      </w:r>
    </w:p>
    <w:p>
      <w:pPr>
        <w:pStyle w:val="4"/>
        <w:spacing w:line="560" w:lineRule="exact"/>
        <w:ind w:firstLine="0" w:firstLineChars="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1397000</wp:posOffset>
            </wp:positionH>
            <wp:positionV relativeFrom="paragraph">
              <wp:posOffset>94615</wp:posOffset>
            </wp:positionV>
            <wp:extent cx="2385695" cy="2385695"/>
            <wp:effectExtent l="0" t="0" r="14605" b="14605"/>
            <wp:wrapNone/>
            <wp:docPr id="21" name="图片 4" descr="151151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 descr="15115108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238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仿宋_GB2312" w:eastAsia="仿宋_GB2312"/>
          <w:color w:val="000000"/>
          <w:sz w:val="32"/>
          <w:szCs w:val="32"/>
        </w:rPr>
        <w:t>附件2：</w:t>
      </w:r>
    </w:p>
    <w:p>
      <w:pPr>
        <w:pStyle w:val="4"/>
        <w:spacing w:line="560" w:lineRule="exact"/>
        <w:ind w:firstLine="0" w:firstLineChars="0"/>
        <w:jc w:val="left"/>
        <w:rPr>
          <w:rFonts w:ascii="仿宋_GB2312" w:hAnsi="??_GB2312" w:eastAsia="仿宋_GB2312" w:cs="??_GB2312"/>
          <w:color w:val="000000"/>
          <w:sz w:val="32"/>
          <w:szCs w:val="32"/>
        </w:rPr>
      </w:pPr>
    </w:p>
    <w:p>
      <w:pPr>
        <w:pStyle w:val="4"/>
        <w:spacing w:line="560" w:lineRule="exact"/>
        <w:ind w:firstLine="0" w:firstLineChars="0"/>
        <w:jc w:val="center"/>
        <w:rPr>
          <w:rFonts w:ascii="方正小标宋简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??_GB2312" w:eastAsia="方正小标宋简体" w:cs="??_GB2312"/>
          <w:color w:val="000000"/>
          <w:sz w:val="36"/>
          <w:szCs w:val="36"/>
        </w:rPr>
        <w:t>2017</w:t>
      </w:r>
      <w:r>
        <w:rPr>
          <w:rFonts w:hint="eastAsia" w:ascii="方正小标宋简体" w:hAnsi="??_GB2312" w:eastAsia="方正小标宋简体"/>
          <w:color w:val="000000"/>
          <w:sz w:val="36"/>
          <w:szCs w:val="36"/>
        </w:rPr>
        <w:t>年小学语文网络教研活动</w:t>
      </w:r>
    </w:p>
    <w:p>
      <w:pPr>
        <w:pStyle w:val="4"/>
        <w:spacing w:line="560" w:lineRule="exact"/>
        <w:ind w:firstLine="0" w:firstLineChars="0"/>
        <w:jc w:val="center"/>
        <w:rPr>
          <w:rFonts w:ascii="方正小标宋简体" w:hAnsi="??_GB2312" w:eastAsia="方正小标宋简体"/>
          <w:color w:val="000000"/>
          <w:sz w:val="36"/>
          <w:szCs w:val="36"/>
        </w:rPr>
      </w:pPr>
      <w:r>
        <w:rPr>
          <w:rFonts w:hint="eastAsia" w:ascii="方正小标宋简体" w:hAnsi="??_GB2312" w:eastAsia="方正小标宋简体"/>
          <w:color w:val="000000"/>
          <w:sz w:val="36"/>
          <w:szCs w:val="36"/>
        </w:rPr>
        <w:t>网络</w:t>
      </w:r>
      <w:r>
        <w:rPr>
          <w:rFonts w:hint="eastAsia" w:ascii="方正小标宋简体" w:hAnsi="??_GB2312" w:eastAsia="方正小标宋简体" w:cs="??_GB2312"/>
          <w:color w:val="000000"/>
          <w:sz w:val="36"/>
          <w:szCs w:val="36"/>
        </w:rPr>
        <w:t>教研</w:t>
      </w:r>
      <w:r>
        <w:rPr>
          <w:rFonts w:hint="eastAsia" w:ascii="方正小标宋简体" w:hAnsi="??_GB2312" w:eastAsia="方正小标宋简体"/>
          <w:color w:val="000000"/>
          <w:sz w:val="36"/>
          <w:szCs w:val="36"/>
        </w:rPr>
        <w:t>点与会情况记录表</w:t>
      </w:r>
      <w:r>
        <w:rPr>
          <w:rFonts w:hint="eastAsia" w:ascii="方正小标宋简体" w:eastAsia="方正小标宋简体" w:cs="Times New Roman"/>
          <w:color w:val="000000"/>
          <w:sz w:val="36"/>
          <w:szCs w:val="36"/>
        </w:rPr>
        <w:t xml:space="preserve"> 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1701"/>
        <w:gridCol w:w="1753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sz w:val="28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30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sz w:val="28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30"/>
              </w:rPr>
              <w:t>集中地点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sz w:val="28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30"/>
              </w:rPr>
              <w:t>与会学校数</w:t>
            </w:r>
          </w:p>
        </w:tc>
        <w:tc>
          <w:tcPr>
            <w:tcW w:w="17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sz w:val="28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30"/>
              </w:rPr>
              <w:t>与会教研员和教师数</w:t>
            </w:r>
          </w:p>
        </w:tc>
        <w:tc>
          <w:tcPr>
            <w:tcW w:w="18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sz w:val="28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30"/>
              </w:rPr>
              <w:t>网络教研点负责人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l2br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960" w:hanging="960" w:hangingChars="3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注：1.各网络教研点的参会教研员和教师人数上报地市后，以地级以上市为单位，汇总发送到电子邮箱jy@gdedu.gov.cn；</w:t>
      </w:r>
    </w:p>
    <w:p>
      <w:pPr>
        <w:adjustRightInd w:val="0"/>
        <w:snapToGrid w:val="0"/>
        <w:spacing w:line="560" w:lineRule="exact"/>
        <w:ind w:left="960" w:hanging="960" w:hangingChars="300"/>
        <w:rPr>
          <w:color w:val="FF0000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2.各网络教研点的图片、体会和建议由各网络教研点负责人直接发到电子邮箱jy@gdedu.gov.cn。</w:t>
      </w:r>
    </w:p>
    <w:p>
      <w:pPr>
        <w:pStyle w:val="4"/>
        <w:spacing w:line="560" w:lineRule="exact"/>
        <w:ind w:left="360" w:firstLine="0" w:firstLineChars="0"/>
        <w:jc w:val="lef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A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uiPriority w:val="0"/>
    <w:pPr>
      <w:ind w:firstLine="420" w:firstLineChars="200"/>
    </w:pPr>
    <w:rPr>
      <w:rFonts w:ascii="Calibri" w:hAnsi="Calibri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2017-11-28T15:08:51Z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