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36" w:rsidRPr="00A4261D" w:rsidRDefault="007C4E36" w:rsidP="00A806D0">
      <w:pPr>
        <w:rPr>
          <w:rFonts w:ascii="仿宋" w:eastAsia="仿宋" w:hAnsi="仿宋"/>
          <w:sz w:val="32"/>
          <w:szCs w:val="32"/>
        </w:rPr>
      </w:pPr>
      <w:r w:rsidRPr="00A4261D">
        <w:rPr>
          <w:rFonts w:ascii="仿宋" w:eastAsia="仿宋" w:hAnsi="仿宋" w:hint="eastAsia"/>
          <w:sz w:val="32"/>
          <w:szCs w:val="32"/>
        </w:rPr>
        <w:t>附件</w:t>
      </w:r>
      <w:r w:rsidRPr="00A4261D">
        <w:rPr>
          <w:rFonts w:ascii="仿宋" w:eastAsia="仿宋" w:hAnsi="仿宋"/>
          <w:sz w:val="32"/>
          <w:szCs w:val="32"/>
        </w:rPr>
        <w:t>2</w:t>
      </w:r>
      <w:r w:rsidRPr="00A4261D">
        <w:rPr>
          <w:rFonts w:ascii="仿宋" w:eastAsia="仿宋" w:hAnsi="仿宋" w:hint="eastAsia"/>
          <w:sz w:val="32"/>
          <w:szCs w:val="32"/>
        </w:rPr>
        <w:t>：</w:t>
      </w:r>
    </w:p>
    <w:p w:rsidR="0064144C" w:rsidRDefault="0064144C" w:rsidP="00A806D0">
      <w:pPr>
        <w:jc w:val="center"/>
        <w:rPr>
          <w:b/>
          <w:sz w:val="44"/>
          <w:szCs w:val="44"/>
        </w:rPr>
      </w:pPr>
      <w:r w:rsidRPr="0064144C">
        <w:rPr>
          <w:rFonts w:ascii="宋体" w:hAnsi="宋体" w:cs="Tahoma" w:hint="eastAsia"/>
          <w:b/>
          <w:bCs/>
          <w:color w:val="000000"/>
          <w:kern w:val="36"/>
          <w:sz w:val="44"/>
          <w:szCs w:val="44"/>
        </w:rPr>
        <w:t>“互联网+儿童文学阅读”</w:t>
      </w:r>
      <w:r w:rsidR="0039713B" w:rsidRPr="0039713B">
        <w:rPr>
          <w:rFonts w:hint="eastAsia"/>
          <w:b/>
          <w:sz w:val="44"/>
          <w:szCs w:val="44"/>
        </w:rPr>
        <w:t>项目</w:t>
      </w:r>
      <w:r w:rsidR="007C4E36" w:rsidRPr="00DD5F0D">
        <w:rPr>
          <w:rFonts w:hint="eastAsia"/>
          <w:b/>
          <w:sz w:val="44"/>
          <w:szCs w:val="44"/>
        </w:rPr>
        <w:t>课题</w:t>
      </w:r>
    </w:p>
    <w:p w:rsidR="007C4E36" w:rsidRDefault="007C4E36" w:rsidP="00A806D0">
      <w:pPr>
        <w:jc w:val="center"/>
        <w:rPr>
          <w:b/>
          <w:sz w:val="44"/>
          <w:szCs w:val="44"/>
        </w:rPr>
      </w:pPr>
      <w:r w:rsidRPr="00DD5F0D">
        <w:rPr>
          <w:rFonts w:hint="eastAsia"/>
          <w:b/>
          <w:sz w:val="44"/>
          <w:szCs w:val="44"/>
        </w:rPr>
        <w:t>研究进度规划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3643"/>
        <w:gridCol w:w="2976"/>
      </w:tblGrid>
      <w:tr w:rsidR="007C4E36" w:rsidRPr="006F1ECC" w:rsidTr="0064144C">
        <w:trPr>
          <w:jc w:val="center"/>
        </w:trPr>
        <w:tc>
          <w:tcPr>
            <w:tcW w:w="1844" w:type="dxa"/>
            <w:vAlign w:val="center"/>
          </w:tcPr>
          <w:p w:rsidR="007C4E36" w:rsidRPr="006F1ECC" w:rsidRDefault="007C4E36" w:rsidP="00EF408D">
            <w:pPr>
              <w:widowControl/>
              <w:adjustRightInd w:val="0"/>
              <w:snapToGrid w:val="0"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6F1ECC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643" w:type="dxa"/>
          </w:tcPr>
          <w:p w:rsidR="007C4E36" w:rsidRPr="006F1ECC" w:rsidRDefault="007C4E36" w:rsidP="00BB5659">
            <w:pPr>
              <w:widowControl/>
              <w:adjustRightInd w:val="0"/>
              <w:snapToGrid w:val="0"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6F1ECC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进度规划</w:t>
            </w:r>
          </w:p>
        </w:tc>
        <w:tc>
          <w:tcPr>
            <w:tcW w:w="2976" w:type="dxa"/>
          </w:tcPr>
          <w:p w:rsidR="007C4E36" w:rsidRPr="006F1ECC" w:rsidRDefault="007C4E36" w:rsidP="00B13F36">
            <w:pPr>
              <w:widowControl/>
              <w:adjustRightInd w:val="0"/>
              <w:snapToGrid w:val="0"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6F1ECC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服务</w:t>
            </w:r>
            <w:r w:rsidR="00B13F36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及分工</w:t>
            </w:r>
          </w:p>
        </w:tc>
      </w:tr>
      <w:tr w:rsidR="00CA2729" w:rsidRPr="006F1ECC" w:rsidTr="0064144C">
        <w:trPr>
          <w:jc w:val="center"/>
        </w:trPr>
        <w:tc>
          <w:tcPr>
            <w:tcW w:w="8463" w:type="dxa"/>
            <w:gridSpan w:val="3"/>
            <w:vAlign w:val="center"/>
          </w:tcPr>
          <w:p w:rsidR="00CA2729" w:rsidRPr="00CA2729" w:rsidRDefault="00CA2729" w:rsidP="00CA2729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CA272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一、</w:t>
            </w:r>
            <w:r w:rsidR="006B640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项目课题</w:t>
            </w:r>
            <w:r w:rsidRPr="00CA272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开题及培训阶段</w:t>
            </w:r>
          </w:p>
        </w:tc>
      </w:tr>
      <w:tr w:rsidR="007C4E36" w:rsidRPr="006F1ECC" w:rsidTr="0064144C">
        <w:trPr>
          <w:jc w:val="center"/>
        </w:trPr>
        <w:tc>
          <w:tcPr>
            <w:tcW w:w="1844" w:type="dxa"/>
            <w:vAlign w:val="center"/>
          </w:tcPr>
          <w:p w:rsidR="007C4E36" w:rsidRPr="006F1ECC" w:rsidRDefault="007C4E36" w:rsidP="002F186A">
            <w:pPr>
              <w:jc w:val="center"/>
              <w:rPr>
                <w:sz w:val="24"/>
                <w:szCs w:val="24"/>
              </w:rPr>
            </w:pPr>
            <w:r w:rsidRPr="006F1ECC">
              <w:rPr>
                <w:sz w:val="24"/>
                <w:szCs w:val="24"/>
              </w:rPr>
              <w:t>2016</w:t>
            </w:r>
            <w:r w:rsidRPr="006F1ECC">
              <w:rPr>
                <w:rFonts w:hint="eastAsia"/>
                <w:sz w:val="24"/>
                <w:szCs w:val="24"/>
              </w:rPr>
              <w:t>年</w:t>
            </w:r>
            <w:r w:rsidRPr="006F1ECC">
              <w:rPr>
                <w:sz w:val="24"/>
                <w:szCs w:val="24"/>
              </w:rPr>
              <w:t>4-6</w:t>
            </w:r>
            <w:r w:rsidRPr="006F1EC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3" w:type="dxa"/>
            <w:vAlign w:val="center"/>
          </w:tcPr>
          <w:p w:rsidR="00CA2729" w:rsidRPr="006F1ECC" w:rsidRDefault="007C4E36" w:rsidP="00CA2729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各单位</w:t>
            </w:r>
            <w:r w:rsidR="00CA2729">
              <w:rPr>
                <w:rFonts w:ascii="宋体" w:hAnsi="宋体" w:hint="eastAsia"/>
                <w:color w:val="000000"/>
                <w:sz w:val="24"/>
                <w:szCs w:val="24"/>
              </w:rPr>
              <w:t>依托</w:t>
            </w:r>
            <w:r w:rsidR="00CA2729"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一起阅读平台</w:t>
            </w:r>
          </w:p>
          <w:p w:rsidR="00CA2729" w:rsidRDefault="00CA2729" w:rsidP="00CA27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hyperlink r:id="rId6" w:history="1">
              <w:r w:rsidRPr="00BC3C72">
                <w:rPr>
                  <w:rStyle w:val="a4"/>
                  <w:rFonts w:ascii="宋体" w:hAnsi="宋体"/>
                  <w:sz w:val="24"/>
                  <w:szCs w:val="24"/>
                </w:rPr>
                <w:t>1qiyuedu.com</w:t>
              </w:r>
            </w:hyperlink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CA2729" w:rsidRPr="006F1ECC" w:rsidRDefault="007C4E36" w:rsidP="00E45AEC">
            <w:pPr>
              <w:widowControl/>
              <w:adjustRightInd w:val="0"/>
              <w:snapToGrid w:val="0"/>
              <w:jc w:val="center"/>
              <w:rPr>
                <w:rFonts w:ascii="宋体" w:cs="Arial"/>
                <w:bCs/>
                <w:color w:val="000000"/>
                <w:kern w:val="0"/>
                <w:sz w:val="24"/>
                <w:szCs w:val="24"/>
              </w:rPr>
            </w:pP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开题、培训</w:t>
            </w:r>
          </w:p>
        </w:tc>
        <w:tc>
          <w:tcPr>
            <w:tcW w:w="2976" w:type="dxa"/>
            <w:vAlign w:val="center"/>
          </w:tcPr>
          <w:p w:rsidR="00CA2729" w:rsidRDefault="00CA2729" w:rsidP="00CA2729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组织单位：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各立项单位</w:t>
            </w:r>
          </w:p>
          <w:p w:rsidR="00CA2729" w:rsidRDefault="00CA2729" w:rsidP="00CA2729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参与对象：全体小学语文教师</w:t>
            </w:r>
          </w:p>
          <w:p w:rsidR="007C4E36" w:rsidRDefault="00E45AEC" w:rsidP="00CA2729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提供指导：</w:t>
            </w:r>
            <w:r w:rsidR="007C4E36"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省小学儿童文学阅读专家组</w:t>
            </w:r>
          </w:p>
          <w:p w:rsidR="00EE12C5" w:rsidRPr="006F1ECC" w:rsidRDefault="00EE12C5" w:rsidP="00CA2729">
            <w:pPr>
              <w:jc w:val="left"/>
              <w:rPr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技术支持：</w:t>
            </w:r>
            <w:r w:rsidR="00EF2FF7">
              <w:rPr>
                <w:rFonts w:ascii="宋体" w:hAnsi="宋体" w:hint="eastAsia"/>
                <w:color w:val="000000"/>
                <w:sz w:val="24"/>
                <w:szCs w:val="24"/>
              </w:rPr>
              <w:t>一起阅读平台</w:t>
            </w:r>
          </w:p>
        </w:tc>
      </w:tr>
      <w:tr w:rsidR="00CA2729" w:rsidRPr="006F1ECC" w:rsidTr="0064144C">
        <w:trPr>
          <w:jc w:val="center"/>
        </w:trPr>
        <w:tc>
          <w:tcPr>
            <w:tcW w:w="1844" w:type="dxa"/>
            <w:vAlign w:val="center"/>
          </w:tcPr>
          <w:p w:rsidR="00EE12C5" w:rsidRDefault="00EE12C5" w:rsidP="00CA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</w:t>
            </w:r>
          </w:p>
          <w:p w:rsidR="00CA2729" w:rsidRPr="006F1ECC" w:rsidRDefault="00CA2729" w:rsidP="00CA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3" w:type="dxa"/>
            <w:vAlign w:val="center"/>
          </w:tcPr>
          <w:p w:rsidR="00CA2729" w:rsidRPr="006F1ECC" w:rsidRDefault="00CA2729" w:rsidP="00CA27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全省集中开题及培训</w:t>
            </w:r>
          </w:p>
        </w:tc>
        <w:tc>
          <w:tcPr>
            <w:tcW w:w="2976" w:type="dxa"/>
            <w:vAlign w:val="center"/>
          </w:tcPr>
          <w:p w:rsidR="00E45AEC" w:rsidRDefault="00E45AEC" w:rsidP="00E45AEC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组织单位：</w:t>
            </w:r>
            <w:r w:rsidR="00DF13DD">
              <w:rPr>
                <w:rFonts w:ascii="宋体" w:hAnsi="宋体" w:hint="eastAsia"/>
                <w:color w:val="000000"/>
                <w:sz w:val="24"/>
                <w:szCs w:val="24"/>
              </w:rPr>
              <w:t>广东教育学会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教育</w:t>
            </w:r>
            <w:r w:rsidR="00DF13DD">
              <w:rPr>
                <w:rFonts w:ascii="宋体" w:hAnsi="宋体" w:hint="eastAsia"/>
                <w:color w:val="000000"/>
                <w:sz w:val="24"/>
                <w:szCs w:val="24"/>
              </w:rPr>
              <w:t>技术专业委员会</w:t>
            </w:r>
          </w:p>
          <w:p w:rsidR="00CA2729" w:rsidRPr="00E45AEC" w:rsidRDefault="00E45AEC" w:rsidP="00E45AE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参与对象：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各立项单位一名课题负责人及一名语文骨干教师</w:t>
            </w:r>
          </w:p>
        </w:tc>
      </w:tr>
      <w:tr w:rsidR="00DF13DD" w:rsidRPr="006F1ECC" w:rsidTr="0064144C">
        <w:trPr>
          <w:jc w:val="center"/>
        </w:trPr>
        <w:tc>
          <w:tcPr>
            <w:tcW w:w="8463" w:type="dxa"/>
            <w:gridSpan w:val="3"/>
            <w:vAlign w:val="center"/>
          </w:tcPr>
          <w:p w:rsidR="00DF13DD" w:rsidRPr="006F1ECC" w:rsidRDefault="006B640B" w:rsidP="006B640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CA272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项目课题研究</w:t>
            </w:r>
            <w:r w:rsidRPr="00CA272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阶段</w:t>
            </w:r>
          </w:p>
        </w:tc>
      </w:tr>
      <w:tr w:rsidR="00EF2FF7" w:rsidRPr="006F1ECC" w:rsidTr="0064144C">
        <w:trPr>
          <w:jc w:val="center"/>
        </w:trPr>
        <w:tc>
          <w:tcPr>
            <w:tcW w:w="1844" w:type="dxa"/>
            <w:vAlign w:val="center"/>
          </w:tcPr>
          <w:p w:rsidR="00EF2FF7" w:rsidRPr="006F1ECC" w:rsidRDefault="00EF2FF7" w:rsidP="00CA2729">
            <w:pPr>
              <w:jc w:val="center"/>
              <w:rPr>
                <w:sz w:val="24"/>
                <w:szCs w:val="24"/>
              </w:rPr>
            </w:pPr>
            <w:r w:rsidRPr="006F1ECC">
              <w:rPr>
                <w:sz w:val="24"/>
                <w:szCs w:val="24"/>
              </w:rPr>
              <w:t>2016</w:t>
            </w:r>
            <w:r w:rsidRPr="006F1E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6F1ECC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6F1EC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3" w:type="dxa"/>
            <w:vAlign w:val="center"/>
          </w:tcPr>
          <w:p w:rsidR="00EF2FF7" w:rsidRPr="006F1ECC" w:rsidRDefault="00EF2FF7" w:rsidP="00C3113F">
            <w:pPr>
              <w:widowControl/>
              <w:adjustRightInd w:val="0"/>
              <w:snapToGrid w:val="0"/>
              <w:jc w:val="center"/>
              <w:rPr>
                <w:rFonts w:ascii="宋体" w:cs="Arial"/>
                <w:bCs/>
                <w:color w:val="000000"/>
                <w:kern w:val="0"/>
                <w:sz w:val="24"/>
                <w:szCs w:val="24"/>
              </w:rPr>
            </w:pP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各课题项目立项单位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依托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一起阅读平台深入</w:t>
            </w:r>
            <w:r w:rsidR="00C3113F"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开展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应用研究及数据分析</w:t>
            </w:r>
          </w:p>
        </w:tc>
        <w:tc>
          <w:tcPr>
            <w:tcW w:w="2976" w:type="dxa"/>
            <w:vAlign w:val="center"/>
          </w:tcPr>
          <w:p w:rsidR="00EF2FF7" w:rsidRDefault="00EF2FF7" w:rsidP="00702492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组织单位：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各立项单位</w:t>
            </w:r>
          </w:p>
          <w:p w:rsidR="00EF2FF7" w:rsidRDefault="00EF2FF7" w:rsidP="0070249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参与对象：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全体小学语文教师、学生、家长</w:t>
            </w:r>
          </w:p>
          <w:p w:rsidR="00EF2FF7" w:rsidRDefault="00EF2FF7" w:rsidP="0070249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提供指导：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省小学儿童文学阅读专家组</w:t>
            </w:r>
          </w:p>
          <w:p w:rsidR="00EF2FF7" w:rsidRPr="006F1ECC" w:rsidRDefault="00EF2FF7" w:rsidP="00702492">
            <w:pPr>
              <w:jc w:val="left"/>
              <w:rPr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技术支持：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一起阅读平台</w:t>
            </w:r>
          </w:p>
        </w:tc>
      </w:tr>
      <w:tr w:rsidR="00EF2FF7" w:rsidRPr="006F1ECC" w:rsidTr="0064144C">
        <w:trPr>
          <w:jc w:val="center"/>
        </w:trPr>
        <w:tc>
          <w:tcPr>
            <w:tcW w:w="1844" w:type="dxa"/>
            <w:vAlign w:val="center"/>
          </w:tcPr>
          <w:p w:rsidR="00663A7F" w:rsidRDefault="00663A7F" w:rsidP="00663A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</w:t>
            </w:r>
          </w:p>
          <w:p w:rsidR="00EF2FF7" w:rsidRPr="006F1ECC" w:rsidRDefault="00EF2FF7" w:rsidP="00EF408D">
            <w:pPr>
              <w:jc w:val="center"/>
              <w:rPr>
                <w:sz w:val="24"/>
                <w:szCs w:val="24"/>
              </w:rPr>
            </w:pPr>
            <w:r w:rsidRPr="006F1ECC">
              <w:rPr>
                <w:sz w:val="24"/>
                <w:szCs w:val="24"/>
              </w:rPr>
              <w:t>2016</w:t>
            </w:r>
            <w:r w:rsidRPr="006F1ECC">
              <w:rPr>
                <w:rFonts w:hint="eastAsia"/>
                <w:sz w:val="24"/>
                <w:szCs w:val="24"/>
              </w:rPr>
              <w:t>年暑假</w:t>
            </w:r>
          </w:p>
        </w:tc>
        <w:tc>
          <w:tcPr>
            <w:tcW w:w="3643" w:type="dxa"/>
            <w:vAlign w:val="center"/>
          </w:tcPr>
          <w:p w:rsidR="00EF2FF7" w:rsidRPr="006F1ECC" w:rsidRDefault="00EF2FF7" w:rsidP="00BB5659">
            <w:pPr>
              <w:widowControl/>
              <w:adjustRightInd w:val="0"/>
              <w:snapToGrid w:val="0"/>
              <w:jc w:val="center"/>
              <w:rPr>
                <w:rFonts w:ascii="宋体" w:cs="Arial"/>
                <w:bCs/>
                <w:color w:val="000000"/>
                <w:kern w:val="0"/>
                <w:sz w:val="24"/>
                <w:szCs w:val="24"/>
              </w:rPr>
            </w:pP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各课题项目立项单位部署学生暑期阅读任务和亲子阅读要求</w:t>
            </w:r>
          </w:p>
        </w:tc>
        <w:tc>
          <w:tcPr>
            <w:tcW w:w="2976" w:type="dxa"/>
            <w:vAlign w:val="center"/>
          </w:tcPr>
          <w:p w:rsidR="00663A7F" w:rsidRPr="00663A7F" w:rsidRDefault="00663A7F" w:rsidP="00663A7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组织单位：</w:t>
            </w:r>
            <w:r w:rsidRPr="00663A7F">
              <w:rPr>
                <w:rFonts w:ascii="宋体" w:hAnsi="宋体" w:hint="eastAsia"/>
                <w:color w:val="000000"/>
                <w:sz w:val="24"/>
                <w:szCs w:val="24"/>
              </w:rPr>
              <w:t>各立项单位</w:t>
            </w:r>
          </w:p>
          <w:p w:rsidR="00663A7F" w:rsidRPr="00663A7F" w:rsidRDefault="00663A7F" w:rsidP="00663A7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63A7F">
              <w:rPr>
                <w:rFonts w:ascii="宋体" w:hAnsi="宋体" w:hint="eastAsia"/>
                <w:color w:val="000000"/>
                <w:sz w:val="24"/>
                <w:szCs w:val="24"/>
              </w:rPr>
              <w:t>参与对象：全体小学语文教师、学生、家长</w:t>
            </w:r>
          </w:p>
          <w:p w:rsidR="00663A7F" w:rsidRPr="00663A7F" w:rsidRDefault="00663A7F" w:rsidP="00663A7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提供指导：</w:t>
            </w:r>
            <w:r w:rsidRPr="00663A7F">
              <w:rPr>
                <w:rFonts w:ascii="宋体" w:hAnsi="宋体" w:hint="eastAsia"/>
                <w:color w:val="000000"/>
                <w:sz w:val="24"/>
                <w:szCs w:val="24"/>
              </w:rPr>
              <w:t>省小学儿童文学阅读专家组</w:t>
            </w:r>
          </w:p>
          <w:p w:rsidR="00EF2FF7" w:rsidRPr="006F1ECC" w:rsidRDefault="00663A7F" w:rsidP="00663A7F">
            <w:pPr>
              <w:jc w:val="left"/>
              <w:rPr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技术支持：</w:t>
            </w:r>
            <w:r w:rsidRPr="00663A7F">
              <w:rPr>
                <w:rFonts w:ascii="宋体" w:hAnsi="宋体" w:hint="eastAsia"/>
                <w:color w:val="000000"/>
                <w:sz w:val="24"/>
                <w:szCs w:val="24"/>
              </w:rPr>
              <w:t>一起阅读平台</w:t>
            </w:r>
          </w:p>
        </w:tc>
      </w:tr>
      <w:tr w:rsidR="00663A7F" w:rsidRPr="006F1ECC" w:rsidTr="0064144C">
        <w:trPr>
          <w:jc w:val="center"/>
        </w:trPr>
        <w:tc>
          <w:tcPr>
            <w:tcW w:w="1844" w:type="dxa"/>
            <w:vAlign w:val="center"/>
          </w:tcPr>
          <w:p w:rsidR="00663A7F" w:rsidRPr="006F1ECC" w:rsidRDefault="00663A7F" w:rsidP="00702492">
            <w:pPr>
              <w:jc w:val="center"/>
              <w:rPr>
                <w:sz w:val="24"/>
                <w:szCs w:val="24"/>
              </w:rPr>
            </w:pPr>
            <w:r w:rsidRPr="006F1ECC">
              <w:rPr>
                <w:sz w:val="24"/>
                <w:szCs w:val="24"/>
              </w:rPr>
              <w:t>2016</w:t>
            </w:r>
            <w:r w:rsidRPr="006F1ECC">
              <w:rPr>
                <w:rFonts w:hint="eastAsia"/>
                <w:sz w:val="24"/>
                <w:szCs w:val="24"/>
              </w:rPr>
              <w:t>年</w:t>
            </w:r>
            <w:r w:rsidRPr="006F1ECC">
              <w:rPr>
                <w:sz w:val="24"/>
                <w:szCs w:val="24"/>
              </w:rPr>
              <w:t>6</w:t>
            </w:r>
            <w:r w:rsidRPr="006F1EC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3" w:type="dxa"/>
            <w:vAlign w:val="center"/>
          </w:tcPr>
          <w:p w:rsidR="00663A7F" w:rsidRPr="006F1ECC" w:rsidRDefault="00663A7F" w:rsidP="00702492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发布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师阅读教学及阅读活动资源大赛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及学生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阅读大赛通知</w:t>
            </w:r>
          </w:p>
        </w:tc>
        <w:tc>
          <w:tcPr>
            <w:tcW w:w="2976" w:type="dxa"/>
            <w:vMerge w:val="restart"/>
            <w:vAlign w:val="center"/>
          </w:tcPr>
          <w:p w:rsidR="00663A7F" w:rsidRDefault="00663A7F" w:rsidP="005B1125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组织单位：</w:t>
            </w:r>
            <w:r w:rsidR="005B1125">
              <w:rPr>
                <w:rFonts w:ascii="宋体" w:hAnsi="宋体" w:hint="eastAsia"/>
                <w:color w:val="000000"/>
                <w:sz w:val="24"/>
                <w:szCs w:val="24"/>
              </w:rPr>
              <w:t>广东省教育技术中心、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广东教育学会教育技术专业委员会</w:t>
            </w:r>
          </w:p>
          <w:p w:rsidR="00663A7F" w:rsidRDefault="00663A7F" w:rsidP="005B1125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参与对象：</w:t>
            </w:r>
            <w:r w:rsidR="005B1125" w:rsidRPr="00663A7F">
              <w:rPr>
                <w:rFonts w:ascii="宋体" w:hAnsi="宋体" w:hint="eastAsia"/>
                <w:color w:val="000000"/>
                <w:sz w:val="24"/>
                <w:szCs w:val="24"/>
              </w:rPr>
              <w:t>各立项单位全体小学语文教师、学生</w:t>
            </w:r>
            <w:r w:rsidR="00C87970">
              <w:rPr>
                <w:rFonts w:ascii="宋体" w:hAnsi="宋体" w:hint="eastAsia"/>
                <w:color w:val="000000"/>
                <w:sz w:val="24"/>
                <w:szCs w:val="24"/>
              </w:rPr>
              <w:t>、家长</w:t>
            </w:r>
          </w:p>
          <w:p w:rsidR="0039713B" w:rsidRDefault="0039713B" w:rsidP="0039713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提供指导：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省小学儿童文学阅读专家组</w:t>
            </w:r>
          </w:p>
          <w:p w:rsidR="0039713B" w:rsidRPr="006F1ECC" w:rsidRDefault="0039713B" w:rsidP="005B1125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技术支持：</w:t>
            </w:r>
            <w:r w:rsidRPr="00663A7F">
              <w:rPr>
                <w:rFonts w:ascii="宋体" w:hAnsi="宋体" w:hint="eastAsia"/>
                <w:color w:val="000000"/>
                <w:sz w:val="24"/>
                <w:szCs w:val="24"/>
              </w:rPr>
              <w:t>一起阅读平台</w:t>
            </w:r>
          </w:p>
        </w:tc>
      </w:tr>
      <w:tr w:rsidR="00663A7F" w:rsidRPr="006F1ECC" w:rsidTr="0064144C">
        <w:trPr>
          <w:jc w:val="center"/>
        </w:trPr>
        <w:tc>
          <w:tcPr>
            <w:tcW w:w="1844" w:type="dxa"/>
            <w:vAlign w:val="center"/>
          </w:tcPr>
          <w:p w:rsidR="00663A7F" w:rsidRPr="006F1ECC" w:rsidRDefault="00663A7F" w:rsidP="00EF40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F1ECC">
              <w:rPr>
                <w:sz w:val="24"/>
                <w:szCs w:val="24"/>
              </w:rPr>
              <w:t>016</w:t>
            </w:r>
            <w:r w:rsidRPr="006F1ECC">
              <w:rPr>
                <w:rFonts w:hint="eastAsia"/>
                <w:sz w:val="24"/>
                <w:szCs w:val="24"/>
              </w:rPr>
              <w:t>年</w:t>
            </w:r>
            <w:r w:rsidRPr="006F1ECC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-10</w:t>
            </w:r>
            <w:r w:rsidRPr="006F1EC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3" w:type="dxa"/>
            <w:vAlign w:val="center"/>
          </w:tcPr>
          <w:p w:rsidR="00663A7F" w:rsidRPr="006F1ECC" w:rsidRDefault="00663A7F" w:rsidP="002F186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各单位参与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师阅读教学及阅读活动资源大赛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及学生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阅读大赛</w:t>
            </w:r>
          </w:p>
        </w:tc>
        <w:tc>
          <w:tcPr>
            <w:tcW w:w="2976" w:type="dxa"/>
            <w:vMerge/>
            <w:vAlign w:val="center"/>
          </w:tcPr>
          <w:p w:rsidR="00663A7F" w:rsidRPr="006F1ECC" w:rsidRDefault="00663A7F" w:rsidP="00BB565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63A7F" w:rsidRPr="006F1ECC" w:rsidTr="0064144C">
        <w:trPr>
          <w:jc w:val="center"/>
        </w:trPr>
        <w:tc>
          <w:tcPr>
            <w:tcW w:w="1844" w:type="dxa"/>
            <w:vAlign w:val="center"/>
          </w:tcPr>
          <w:p w:rsidR="00663A7F" w:rsidRPr="006F1ECC" w:rsidRDefault="00663A7F" w:rsidP="00607651">
            <w:pPr>
              <w:jc w:val="center"/>
              <w:rPr>
                <w:sz w:val="24"/>
                <w:szCs w:val="24"/>
              </w:rPr>
            </w:pPr>
            <w:r w:rsidRPr="006F1ECC">
              <w:rPr>
                <w:sz w:val="24"/>
                <w:szCs w:val="24"/>
              </w:rPr>
              <w:t>2016</w:t>
            </w:r>
            <w:r w:rsidRPr="006F1ECC">
              <w:rPr>
                <w:rFonts w:hint="eastAsia"/>
                <w:sz w:val="24"/>
                <w:szCs w:val="24"/>
              </w:rPr>
              <w:t>年</w:t>
            </w:r>
            <w:r w:rsidRPr="006F1ECC">
              <w:rPr>
                <w:sz w:val="24"/>
                <w:szCs w:val="24"/>
              </w:rPr>
              <w:t>11</w:t>
            </w:r>
            <w:r w:rsidRPr="006F1EC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3" w:type="dxa"/>
            <w:vAlign w:val="center"/>
          </w:tcPr>
          <w:p w:rsidR="00663A7F" w:rsidRPr="006F1ECC" w:rsidRDefault="00663A7F" w:rsidP="00607651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组织举办全省阅读资源教学成果展</w:t>
            </w:r>
          </w:p>
        </w:tc>
        <w:tc>
          <w:tcPr>
            <w:tcW w:w="2976" w:type="dxa"/>
            <w:vMerge/>
            <w:vAlign w:val="center"/>
          </w:tcPr>
          <w:p w:rsidR="00663A7F" w:rsidRPr="006F1ECC" w:rsidRDefault="00663A7F" w:rsidP="00BB56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63A7F" w:rsidRPr="006F1ECC" w:rsidTr="0064144C">
        <w:trPr>
          <w:jc w:val="center"/>
        </w:trPr>
        <w:tc>
          <w:tcPr>
            <w:tcW w:w="1844" w:type="dxa"/>
            <w:vAlign w:val="center"/>
          </w:tcPr>
          <w:p w:rsidR="00663A7F" w:rsidRPr="006F1ECC" w:rsidRDefault="00663A7F" w:rsidP="00C736C0">
            <w:pPr>
              <w:jc w:val="center"/>
              <w:rPr>
                <w:sz w:val="24"/>
                <w:szCs w:val="24"/>
              </w:rPr>
            </w:pPr>
            <w:r w:rsidRPr="006F1ECC"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6F1ECC">
              <w:rPr>
                <w:rFonts w:hint="eastAsia"/>
                <w:sz w:val="24"/>
                <w:szCs w:val="24"/>
              </w:rPr>
              <w:t>年</w:t>
            </w:r>
            <w:r w:rsidRPr="006F1ECC">
              <w:rPr>
                <w:sz w:val="24"/>
                <w:szCs w:val="24"/>
              </w:rPr>
              <w:t>1</w:t>
            </w:r>
            <w:r w:rsidRPr="006F1EC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3" w:type="dxa"/>
            <w:vAlign w:val="center"/>
          </w:tcPr>
          <w:p w:rsidR="00663A7F" w:rsidRPr="006F1ECC" w:rsidRDefault="00663A7F" w:rsidP="00C736C0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教师阅读教学及阅读活动资源大赛评审结果公布</w:t>
            </w:r>
          </w:p>
        </w:tc>
        <w:tc>
          <w:tcPr>
            <w:tcW w:w="2976" w:type="dxa"/>
            <w:vMerge/>
            <w:vAlign w:val="center"/>
          </w:tcPr>
          <w:p w:rsidR="00663A7F" w:rsidRPr="006F1ECC" w:rsidRDefault="00663A7F" w:rsidP="00BB56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144C" w:rsidRDefault="0064144C">
      <w:r>
        <w:br w:type="page"/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3643"/>
        <w:gridCol w:w="2735"/>
      </w:tblGrid>
      <w:tr w:rsidR="00663A7F" w:rsidRPr="006F1ECC" w:rsidTr="001169DD">
        <w:trPr>
          <w:jc w:val="center"/>
        </w:trPr>
        <w:tc>
          <w:tcPr>
            <w:tcW w:w="8222" w:type="dxa"/>
            <w:gridSpan w:val="3"/>
            <w:vAlign w:val="center"/>
          </w:tcPr>
          <w:p w:rsidR="00663A7F" w:rsidRPr="006F1ECC" w:rsidRDefault="00663A7F" w:rsidP="008F0BF4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三</w:t>
            </w:r>
            <w:r w:rsidRPr="00CA272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项目课题结题</w:t>
            </w:r>
            <w:r w:rsidRPr="00CA272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阶段</w:t>
            </w:r>
          </w:p>
        </w:tc>
      </w:tr>
      <w:tr w:rsidR="00B94B2C" w:rsidRPr="006F1ECC" w:rsidTr="00C3113F">
        <w:trPr>
          <w:trHeight w:val="495"/>
          <w:jc w:val="center"/>
        </w:trPr>
        <w:tc>
          <w:tcPr>
            <w:tcW w:w="1844" w:type="dxa"/>
            <w:vAlign w:val="center"/>
          </w:tcPr>
          <w:p w:rsidR="00B94B2C" w:rsidRPr="006F1ECC" w:rsidRDefault="00B94B2C" w:rsidP="00DE02B0">
            <w:pPr>
              <w:jc w:val="center"/>
              <w:rPr>
                <w:sz w:val="24"/>
                <w:szCs w:val="24"/>
              </w:rPr>
            </w:pPr>
            <w:r w:rsidRPr="006F1ECC">
              <w:rPr>
                <w:sz w:val="24"/>
                <w:szCs w:val="24"/>
              </w:rPr>
              <w:t>2017</w:t>
            </w:r>
            <w:r w:rsidRPr="006F1E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6F1ECC">
              <w:rPr>
                <w:sz w:val="24"/>
                <w:szCs w:val="24"/>
              </w:rPr>
              <w:t>-6</w:t>
            </w:r>
            <w:r w:rsidRPr="006F1EC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3" w:type="dxa"/>
            <w:vAlign w:val="center"/>
          </w:tcPr>
          <w:p w:rsidR="00B94B2C" w:rsidRPr="006F1ECC" w:rsidRDefault="00B94B2C" w:rsidP="00DE02B0">
            <w:pPr>
              <w:widowControl/>
              <w:adjustRightInd w:val="0"/>
              <w:snapToGrid w:val="0"/>
              <w:jc w:val="left"/>
              <w:rPr>
                <w:rFonts w:ascii="宋体" w:cs="Arial"/>
                <w:bCs/>
                <w:color w:val="000000"/>
                <w:kern w:val="0"/>
                <w:sz w:val="24"/>
                <w:szCs w:val="24"/>
              </w:rPr>
            </w:pP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组织项目结项培训及各项目结项</w:t>
            </w:r>
          </w:p>
        </w:tc>
        <w:tc>
          <w:tcPr>
            <w:tcW w:w="2735" w:type="dxa"/>
            <w:vMerge w:val="restart"/>
            <w:vAlign w:val="center"/>
          </w:tcPr>
          <w:p w:rsidR="00B94B2C" w:rsidRDefault="00B94B2C" w:rsidP="0064144C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组织单位：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广东省教育技术中心、广东教育学会教育技术专业委员会</w:t>
            </w:r>
          </w:p>
          <w:p w:rsidR="00B94B2C" w:rsidRDefault="00B94B2C" w:rsidP="0064144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参与对象：</w:t>
            </w:r>
            <w:r w:rsidRPr="00663A7F">
              <w:rPr>
                <w:rFonts w:ascii="宋体" w:hAnsi="宋体" w:hint="eastAsia"/>
                <w:color w:val="000000"/>
                <w:sz w:val="24"/>
                <w:szCs w:val="24"/>
              </w:rPr>
              <w:t>各立项单位</w:t>
            </w:r>
          </w:p>
          <w:p w:rsidR="00B94B2C" w:rsidRDefault="00B94B2C" w:rsidP="0064144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提供指导：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省小学儿童文学阅读专家组</w:t>
            </w:r>
          </w:p>
          <w:p w:rsidR="00B94B2C" w:rsidRPr="006F1ECC" w:rsidRDefault="00B94B2C" w:rsidP="00B94B2C">
            <w:pPr>
              <w:jc w:val="left"/>
              <w:rPr>
                <w:sz w:val="24"/>
                <w:szCs w:val="24"/>
              </w:rPr>
            </w:pPr>
            <w:r w:rsidRPr="003971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技术支持：</w:t>
            </w:r>
            <w:r w:rsidRPr="00663A7F">
              <w:rPr>
                <w:rFonts w:ascii="宋体" w:hAnsi="宋体" w:hint="eastAsia"/>
                <w:color w:val="000000"/>
                <w:sz w:val="24"/>
                <w:szCs w:val="24"/>
              </w:rPr>
              <w:t>一起阅读平台</w:t>
            </w:r>
          </w:p>
        </w:tc>
      </w:tr>
      <w:tr w:rsidR="00B94B2C" w:rsidRPr="006F1ECC" w:rsidTr="00354C71">
        <w:trPr>
          <w:jc w:val="center"/>
        </w:trPr>
        <w:tc>
          <w:tcPr>
            <w:tcW w:w="1844" w:type="dxa"/>
            <w:vAlign w:val="center"/>
          </w:tcPr>
          <w:p w:rsidR="00B94B2C" w:rsidRPr="006F1ECC" w:rsidRDefault="00B94B2C" w:rsidP="00826A62">
            <w:pPr>
              <w:jc w:val="center"/>
              <w:rPr>
                <w:sz w:val="24"/>
                <w:szCs w:val="24"/>
              </w:rPr>
            </w:pPr>
            <w:r w:rsidRPr="006F1ECC">
              <w:rPr>
                <w:sz w:val="24"/>
                <w:szCs w:val="24"/>
              </w:rPr>
              <w:t>2017</w:t>
            </w:r>
            <w:r w:rsidRPr="006F1E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6F1ECC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6F1EC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3" w:type="dxa"/>
          </w:tcPr>
          <w:p w:rsidR="00B94B2C" w:rsidRPr="006F1ECC" w:rsidRDefault="00B94B2C" w:rsidP="00826A62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6F1ECC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“互联网</w:t>
            </w:r>
            <w:r w:rsidRPr="006F1ECC">
              <w:rPr>
                <w:rFonts w:ascii="宋体" w:hAnsi="宋体"/>
                <w:color w:val="000000"/>
                <w:sz w:val="24"/>
                <w:szCs w:val="24"/>
              </w:rPr>
              <w:t>+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儿童文学</w:t>
            </w:r>
            <w:bookmarkStart w:id="0" w:name="_GoBack"/>
            <w:bookmarkEnd w:id="0"/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阅读”项目示范学校推荐评选</w:t>
            </w:r>
          </w:p>
          <w:p w:rsidR="00B94B2C" w:rsidRPr="006F1ECC" w:rsidRDefault="00B94B2C" w:rsidP="00826A62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6F1ECC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“互联网</w:t>
            </w:r>
            <w:r w:rsidRPr="006F1ECC">
              <w:rPr>
                <w:rFonts w:ascii="宋体" w:hAnsi="宋体"/>
                <w:color w:val="000000"/>
                <w:sz w:val="24"/>
                <w:szCs w:val="24"/>
              </w:rPr>
              <w:t>+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儿童文学阅读”项目优秀指导教师推荐评选</w:t>
            </w:r>
          </w:p>
          <w:p w:rsidR="00B94B2C" w:rsidRPr="006F1ECC" w:rsidRDefault="00B94B2C" w:rsidP="00826A62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6F1ECC"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“互联网</w:t>
            </w:r>
            <w:r w:rsidRPr="006F1ECC">
              <w:rPr>
                <w:rFonts w:ascii="宋体" w:hAnsi="宋体"/>
                <w:color w:val="000000"/>
                <w:sz w:val="24"/>
                <w:szCs w:val="24"/>
              </w:rPr>
              <w:t>+</w:t>
            </w:r>
            <w:r w:rsidRPr="006F1ECC">
              <w:rPr>
                <w:rFonts w:ascii="宋体" w:hAnsi="宋体" w:hint="eastAsia"/>
                <w:color w:val="000000"/>
                <w:sz w:val="24"/>
                <w:szCs w:val="24"/>
              </w:rPr>
              <w:t>儿童文学阅读”学生阅读之星推荐评选</w:t>
            </w:r>
          </w:p>
        </w:tc>
        <w:tc>
          <w:tcPr>
            <w:tcW w:w="2735" w:type="dxa"/>
            <w:vMerge/>
            <w:vAlign w:val="center"/>
          </w:tcPr>
          <w:p w:rsidR="00B94B2C" w:rsidRPr="006F1ECC" w:rsidRDefault="00B94B2C" w:rsidP="00BB5659">
            <w:pPr>
              <w:jc w:val="center"/>
              <w:rPr>
                <w:sz w:val="24"/>
                <w:szCs w:val="24"/>
              </w:rPr>
            </w:pPr>
          </w:p>
        </w:tc>
      </w:tr>
      <w:tr w:rsidR="00B94B2C" w:rsidRPr="006F1ECC" w:rsidTr="00AD01BC">
        <w:trPr>
          <w:trHeight w:val="413"/>
          <w:jc w:val="center"/>
        </w:trPr>
        <w:tc>
          <w:tcPr>
            <w:tcW w:w="1844" w:type="dxa"/>
            <w:vMerge w:val="restart"/>
            <w:vAlign w:val="center"/>
          </w:tcPr>
          <w:p w:rsidR="00B94B2C" w:rsidRPr="006F1ECC" w:rsidRDefault="00B94B2C" w:rsidP="002F186A">
            <w:pPr>
              <w:jc w:val="center"/>
              <w:rPr>
                <w:sz w:val="24"/>
                <w:szCs w:val="24"/>
              </w:rPr>
            </w:pPr>
            <w:r w:rsidRPr="006F1ECC">
              <w:rPr>
                <w:sz w:val="24"/>
                <w:szCs w:val="24"/>
              </w:rPr>
              <w:t>2017</w:t>
            </w:r>
            <w:r w:rsidRPr="006F1ECC">
              <w:rPr>
                <w:rFonts w:hint="eastAsia"/>
                <w:sz w:val="24"/>
                <w:szCs w:val="24"/>
              </w:rPr>
              <w:t>年</w:t>
            </w:r>
            <w:r w:rsidRPr="006F1ECC">
              <w:rPr>
                <w:sz w:val="24"/>
                <w:szCs w:val="24"/>
              </w:rPr>
              <w:t>6-12</w:t>
            </w:r>
            <w:r w:rsidRPr="006F1EC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3" w:type="dxa"/>
            <w:vAlign w:val="center"/>
          </w:tcPr>
          <w:p w:rsidR="00B94B2C" w:rsidRPr="006F1ECC" w:rsidRDefault="00B94B2C" w:rsidP="00B94B2C">
            <w:pPr>
              <w:widowControl/>
              <w:adjustRightInd w:val="0"/>
              <w:snapToGrid w:val="0"/>
              <w:jc w:val="left"/>
              <w:rPr>
                <w:rFonts w:ascii="宋体" w:cs="Arial"/>
                <w:bCs/>
                <w:color w:val="000000"/>
                <w:kern w:val="0"/>
                <w:sz w:val="24"/>
                <w:szCs w:val="24"/>
              </w:rPr>
            </w:pPr>
            <w:r w:rsidRPr="006F1ECC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成果结项出版</w:t>
            </w:r>
          </w:p>
        </w:tc>
        <w:tc>
          <w:tcPr>
            <w:tcW w:w="2735" w:type="dxa"/>
            <w:vMerge/>
            <w:vAlign w:val="center"/>
          </w:tcPr>
          <w:p w:rsidR="00B94B2C" w:rsidRPr="006F1ECC" w:rsidRDefault="00B94B2C" w:rsidP="00BB5659">
            <w:pPr>
              <w:jc w:val="center"/>
              <w:rPr>
                <w:sz w:val="24"/>
                <w:szCs w:val="24"/>
              </w:rPr>
            </w:pPr>
          </w:p>
        </w:tc>
      </w:tr>
      <w:tr w:rsidR="00B94B2C" w:rsidRPr="006F1ECC" w:rsidTr="00C3113F">
        <w:trPr>
          <w:trHeight w:val="379"/>
          <w:jc w:val="center"/>
        </w:trPr>
        <w:tc>
          <w:tcPr>
            <w:tcW w:w="1844" w:type="dxa"/>
            <w:vMerge/>
            <w:vAlign w:val="center"/>
          </w:tcPr>
          <w:p w:rsidR="00B94B2C" w:rsidRPr="006F1ECC" w:rsidRDefault="00B94B2C" w:rsidP="00EF4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3" w:type="dxa"/>
            <w:vAlign w:val="center"/>
          </w:tcPr>
          <w:p w:rsidR="00B94B2C" w:rsidRPr="006F1ECC" w:rsidRDefault="00AD01BC" w:rsidP="00B94B2C">
            <w:pPr>
              <w:widowControl/>
              <w:adjustRightInd w:val="0"/>
              <w:snapToGrid w:val="0"/>
              <w:jc w:val="left"/>
              <w:rPr>
                <w:rFonts w:asci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成果</w:t>
            </w:r>
            <w:r w:rsidR="00B94B2C" w:rsidRPr="006F1ECC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示范、推广应用</w:t>
            </w:r>
          </w:p>
        </w:tc>
        <w:tc>
          <w:tcPr>
            <w:tcW w:w="2735" w:type="dxa"/>
            <w:vMerge/>
            <w:vAlign w:val="center"/>
          </w:tcPr>
          <w:p w:rsidR="00B94B2C" w:rsidRPr="006F1ECC" w:rsidRDefault="00B94B2C" w:rsidP="00BB56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4E36" w:rsidRDefault="007C4E36" w:rsidP="00AD01BC"/>
    <w:sectPr w:rsidR="007C4E36" w:rsidSect="00C3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34" w:rsidRDefault="005B7F34" w:rsidP="00CA2729">
      <w:r>
        <w:separator/>
      </w:r>
    </w:p>
  </w:endnote>
  <w:endnote w:type="continuationSeparator" w:id="1">
    <w:p w:rsidR="005B7F34" w:rsidRDefault="005B7F34" w:rsidP="00CA2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34" w:rsidRDefault="005B7F34" w:rsidP="00CA2729">
      <w:r>
        <w:separator/>
      </w:r>
    </w:p>
  </w:footnote>
  <w:footnote w:type="continuationSeparator" w:id="1">
    <w:p w:rsidR="005B7F34" w:rsidRDefault="005B7F34" w:rsidP="00CA2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6D0"/>
    <w:rsid w:val="001C6919"/>
    <w:rsid w:val="0025745A"/>
    <w:rsid w:val="002971E0"/>
    <w:rsid w:val="002E771F"/>
    <w:rsid w:val="002F186A"/>
    <w:rsid w:val="00300DA9"/>
    <w:rsid w:val="0039713B"/>
    <w:rsid w:val="005B1125"/>
    <w:rsid w:val="005B7F34"/>
    <w:rsid w:val="00600B0E"/>
    <w:rsid w:val="0064144C"/>
    <w:rsid w:val="00663A7F"/>
    <w:rsid w:val="006B640B"/>
    <w:rsid w:val="006F1ECC"/>
    <w:rsid w:val="007C4E36"/>
    <w:rsid w:val="00881400"/>
    <w:rsid w:val="008F0BF4"/>
    <w:rsid w:val="009A3230"/>
    <w:rsid w:val="009B5F62"/>
    <w:rsid w:val="00A4261D"/>
    <w:rsid w:val="00A53480"/>
    <w:rsid w:val="00A806D0"/>
    <w:rsid w:val="00AD01BC"/>
    <w:rsid w:val="00B13F36"/>
    <w:rsid w:val="00B94B2C"/>
    <w:rsid w:val="00BB5659"/>
    <w:rsid w:val="00C3113F"/>
    <w:rsid w:val="00C35F6A"/>
    <w:rsid w:val="00C87970"/>
    <w:rsid w:val="00C96D33"/>
    <w:rsid w:val="00CA2729"/>
    <w:rsid w:val="00D07D29"/>
    <w:rsid w:val="00DD5F0D"/>
    <w:rsid w:val="00DF13DD"/>
    <w:rsid w:val="00E45AEC"/>
    <w:rsid w:val="00EB7483"/>
    <w:rsid w:val="00EE12C5"/>
    <w:rsid w:val="00EF2FF7"/>
    <w:rsid w:val="00EF408D"/>
    <w:rsid w:val="00FB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07D2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A3F9E"/>
    <w:rPr>
      <w:sz w:val="0"/>
      <w:szCs w:val="0"/>
    </w:rPr>
  </w:style>
  <w:style w:type="character" w:styleId="a4">
    <w:name w:val="Hyperlink"/>
    <w:uiPriority w:val="99"/>
    <w:rsid w:val="00D07D29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A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CA272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2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CA2729"/>
    <w:rPr>
      <w:kern w:val="2"/>
      <w:sz w:val="18"/>
      <w:szCs w:val="18"/>
    </w:rPr>
  </w:style>
  <w:style w:type="character" w:styleId="a7">
    <w:name w:val="FollowedHyperlink"/>
    <w:uiPriority w:val="99"/>
    <w:semiHidden/>
    <w:unhideWhenUsed/>
    <w:rsid w:val="00CA272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qiyued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141</Words>
  <Characters>805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杨明欢</dc:creator>
  <cp:keywords/>
  <dc:description/>
  <cp:lastModifiedBy>摠ч뇀ύ⵸؏_x0001_뇸ύ⡯_x0001_⡯눰ύ⡯⡯뉨ύ_x0001_</cp:lastModifiedBy>
  <cp:revision>21</cp:revision>
  <dcterms:created xsi:type="dcterms:W3CDTF">2016-04-14T07:42:00Z</dcterms:created>
  <dcterms:modified xsi:type="dcterms:W3CDTF">2016-05-11T03:39:00Z</dcterms:modified>
</cp:coreProperties>
</file>