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18" w:rsidRDefault="00F47D18">
      <w:pPr>
        <w:pStyle w:val="1"/>
        <w:spacing w:after="0" w:line="540" w:lineRule="exact"/>
        <w:ind w:left="0" w:firstLine="0"/>
        <w:jc w:val="center"/>
      </w:pPr>
      <w:bookmarkStart w:id="0" w:name="_Toc490728361"/>
    </w:p>
    <w:p w:rsidR="00F47D18" w:rsidRDefault="00F47D18">
      <w:pPr>
        <w:pStyle w:val="1"/>
        <w:spacing w:after="0" w:line="540" w:lineRule="exact"/>
        <w:ind w:left="0" w:firstLine="0"/>
        <w:jc w:val="center"/>
      </w:pPr>
    </w:p>
    <w:p w:rsidR="00F47D18" w:rsidRDefault="00F47D18">
      <w:pPr>
        <w:pStyle w:val="1"/>
        <w:spacing w:after="0" w:line="540" w:lineRule="exact"/>
        <w:ind w:left="0" w:firstLine="0"/>
        <w:jc w:val="center"/>
      </w:pPr>
    </w:p>
    <w:p w:rsidR="00F47D18" w:rsidRDefault="00F47D18"/>
    <w:p w:rsidR="00F47D18" w:rsidRDefault="00F47D18"/>
    <w:p w:rsidR="00F47D18" w:rsidRDefault="00F47D18">
      <w:pPr>
        <w:pStyle w:val="1"/>
        <w:spacing w:after="0" w:line="540" w:lineRule="exact"/>
        <w:ind w:left="0" w:firstLine="0"/>
        <w:jc w:val="center"/>
      </w:pPr>
    </w:p>
    <w:p w:rsidR="00F47D18" w:rsidRDefault="00C61FCD">
      <w:pPr>
        <w:pStyle w:val="1"/>
        <w:spacing w:after="0" w:line="360" w:lineRule="auto"/>
        <w:ind w:left="0" w:firstLine="0"/>
        <w:jc w:val="center"/>
        <w:rPr>
          <w:rFonts w:ascii="方正小标宋简体" w:eastAsia="方正小标宋简体"/>
          <w:sz w:val="52"/>
        </w:rPr>
      </w:pPr>
      <w:r>
        <w:rPr>
          <w:rFonts w:ascii="方正小标宋简体" w:eastAsia="方正小标宋简体" w:hint="eastAsia"/>
          <w:sz w:val="52"/>
        </w:rPr>
        <w:t>广东省基础教育数字资源审查</w:t>
      </w:r>
      <w:bookmarkEnd w:id="0"/>
    </w:p>
    <w:p w:rsidR="00F47D18" w:rsidRDefault="00C61FCD">
      <w:pPr>
        <w:pStyle w:val="1"/>
        <w:spacing w:after="0" w:line="360" w:lineRule="auto"/>
        <w:ind w:left="0" w:firstLine="0"/>
        <w:jc w:val="center"/>
        <w:rPr>
          <w:rFonts w:ascii="方正小标宋简体" w:eastAsia="方正小标宋简体"/>
        </w:rPr>
      </w:pPr>
      <w:r>
        <w:rPr>
          <w:rFonts w:ascii="方正小标宋简体" w:eastAsia="方正小标宋简体" w:hint="eastAsia"/>
          <w:sz w:val="52"/>
        </w:rPr>
        <w:t>与评价指标</w:t>
      </w: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rPr>
      </w:pPr>
    </w:p>
    <w:p w:rsidR="00F47D18" w:rsidRDefault="00C61FCD">
      <w:pPr>
        <w:spacing w:after="0" w:line="240" w:lineRule="auto"/>
        <w:ind w:firstLine="0"/>
        <w:jc w:val="center"/>
        <w:rPr>
          <w:rFonts w:ascii="仿宋_GB2312" w:eastAsia="仿宋_GB2312"/>
          <w:color w:val="auto"/>
          <w:sz w:val="36"/>
        </w:rPr>
      </w:pPr>
      <w:r>
        <w:rPr>
          <w:rFonts w:ascii="仿宋_GB2312" w:eastAsia="仿宋_GB2312"/>
          <w:color w:val="auto"/>
          <w:sz w:val="36"/>
        </w:rPr>
        <w:t>2017</w:t>
      </w:r>
      <w:r>
        <w:rPr>
          <w:rFonts w:ascii="仿宋_GB2312" w:eastAsia="仿宋_GB2312" w:hint="eastAsia"/>
          <w:color w:val="auto"/>
          <w:sz w:val="36"/>
        </w:rPr>
        <w:t>年</w:t>
      </w:r>
      <w:r>
        <w:rPr>
          <w:rFonts w:ascii="仿宋_GB2312" w:eastAsia="仿宋_GB2312"/>
          <w:color w:val="auto"/>
          <w:sz w:val="36"/>
        </w:rPr>
        <w:t>08</w:t>
      </w:r>
      <w:r>
        <w:rPr>
          <w:rFonts w:ascii="仿宋_GB2312" w:eastAsia="仿宋_GB2312" w:hint="eastAsia"/>
          <w:color w:val="auto"/>
          <w:sz w:val="36"/>
        </w:rPr>
        <w:t>月</w:t>
      </w:r>
    </w:p>
    <w:p w:rsidR="00F47D18" w:rsidRDefault="00F47D18">
      <w:pPr>
        <w:spacing w:after="0" w:line="240" w:lineRule="auto"/>
        <w:ind w:firstLine="0"/>
        <w:rPr>
          <w:b/>
          <w:color w:val="auto"/>
          <w:sz w:val="40"/>
        </w:rPr>
      </w:pPr>
    </w:p>
    <w:p w:rsidR="00F47D18" w:rsidRDefault="00F47D18">
      <w:pPr>
        <w:spacing w:after="0" w:line="240" w:lineRule="auto"/>
        <w:ind w:firstLine="0"/>
        <w:rPr>
          <w:b/>
          <w:color w:val="auto"/>
          <w:sz w:val="40"/>
          <w:lang w:val="zh-CN"/>
        </w:rPr>
      </w:pPr>
    </w:p>
    <w:p w:rsidR="00F47D18" w:rsidRDefault="00C61FCD">
      <w:pPr>
        <w:pStyle w:val="TOC"/>
        <w:jc w:val="center"/>
        <w:rPr>
          <w:rFonts w:ascii="黑体" w:eastAsia="黑体" w:hAnsi="黑体"/>
          <w:b/>
          <w:color w:val="auto"/>
          <w:sz w:val="36"/>
          <w:lang w:val="zh-CN"/>
        </w:rPr>
      </w:pPr>
      <w:r>
        <w:rPr>
          <w:rFonts w:ascii="黑体" w:eastAsia="黑体" w:hAnsi="黑体" w:hint="eastAsia"/>
          <w:b/>
          <w:color w:val="auto"/>
          <w:sz w:val="36"/>
          <w:lang w:val="zh-CN"/>
        </w:rPr>
        <w:t>目录</w:t>
      </w:r>
    </w:p>
    <w:p w:rsidR="00F47D18" w:rsidRDefault="00F47D18">
      <w:pPr>
        <w:rPr>
          <w:rFonts w:ascii="仿宋_GB2312" w:eastAsia="仿宋_GB2312"/>
          <w:sz w:val="28"/>
          <w:lang w:val="zh-CN"/>
        </w:rPr>
      </w:pPr>
    </w:p>
    <w:p w:rsidR="00F47D18" w:rsidRDefault="004B203A">
      <w:pPr>
        <w:pStyle w:val="10"/>
        <w:rPr>
          <w:noProof/>
        </w:rPr>
      </w:pPr>
      <w:r w:rsidRPr="004B203A">
        <w:fldChar w:fldCharType="begin"/>
      </w:r>
      <w:r w:rsidR="00C61FCD">
        <w:instrText xml:space="preserve"> TOC \o "1-3" \h \z \u </w:instrText>
      </w:r>
      <w:r w:rsidRPr="004B203A">
        <w:fldChar w:fldCharType="separate"/>
      </w:r>
      <w:hyperlink w:anchor="_Toc490728362" w:history="1">
        <w:r w:rsidR="00C61FCD">
          <w:rPr>
            <w:rStyle w:val="aa"/>
            <w:rFonts w:hAnsi="黑体" w:cs="微软雅黑" w:hint="eastAsia"/>
            <w:noProof/>
          </w:rPr>
          <w:t>第一章总则</w:t>
        </w:r>
        <w:r w:rsidR="00C61FCD">
          <w:rPr>
            <w:rStyle w:val="aa"/>
            <w:rFonts w:hAnsi="黑体" w:cs="微软雅黑"/>
            <w:webHidden/>
          </w:rPr>
          <w:tab/>
        </w:r>
        <w:r>
          <w:rPr>
            <w:rStyle w:val="aa"/>
            <w:rFonts w:hAnsi="黑体" w:cs="微软雅黑"/>
            <w:webHidden/>
          </w:rPr>
          <w:fldChar w:fldCharType="begin"/>
        </w:r>
        <w:r w:rsidR="00C61FCD">
          <w:rPr>
            <w:rStyle w:val="aa"/>
            <w:rFonts w:hAnsi="黑体" w:cs="微软雅黑"/>
            <w:webHidden/>
          </w:rPr>
          <w:instrText xml:space="preserve"> PAGEREF _Toc490728362 \h </w:instrText>
        </w:r>
        <w:r>
          <w:rPr>
            <w:rStyle w:val="aa"/>
            <w:rFonts w:hAnsi="黑体" w:cs="微软雅黑"/>
            <w:webHidden/>
          </w:rPr>
        </w:r>
        <w:r>
          <w:rPr>
            <w:rStyle w:val="aa"/>
            <w:rFonts w:hAnsi="黑体" w:cs="微软雅黑"/>
            <w:webHidden/>
          </w:rPr>
          <w:fldChar w:fldCharType="separate"/>
        </w:r>
        <w:r w:rsidR="00C61FCD">
          <w:rPr>
            <w:rStyle w:val="aa"/>
            <w:rFonts w:hAnsi="黑体" w:cs="微软雅黑"/>
            <w:webHidden/>
          </w:rPr>
          <w:t>1</w:t>
        </w:r>
        <w:r>
          <w:rPr>
            <w:rStyle w:val="aa"/>
            <w:rFonts w:hAnsi="黑体" w:cs="微软雅黑"/>
            <w:webHidden/>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3" w:history="1">
        <w:r w:rsidR="00C61FCD">
          <w:rPr>
            <w:rStyle w:val="aa"/>
            <w:rFonts w:ascii="仿宋_GB2312" w:eastAsia="仿宋_GB2312" w:hAnsi="黑体" w:cs="微软雅黑" w:hint="eastAsia"/>
            <w:noProof/>
            <w:sz w:val="28"/>
          </w:rPr>
          <w:t>第二章审查原则</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_Toc490728363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1</w:t>
        </w:r>
        <w:r>
          <w:rPr>
            <w:rFonts w:ascii="仿宋_GB2312" w:eastAsia="仿宋_GB2312"/>
            <w:noProof/>
            <w:webHidden/>
            <w:sz w:val="28"/>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4" w:history="1">
        <w:r w:rsidR="00C61FCD">
          <w:rPr>
            <w:rStyle w:val="aa"/>
            <w:rFonts w:ascii="仿宋_GB2312" w:eastAsia="仿宋_GB2312" w:hAnsi="黑体" w:cs="微软雅黑" w:hint="eastAsia"/>
            <w:noProof/>
            <w:sz w:val="28"/>
          </w:rPr>
          <w:t>第三章资质审查及程序</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_Toc490728364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1</w:t>
        </w:r>
        <w:r>
          <w:rPr>
            <w:rFonts w:ascii="仿宋_GB2312" w:eastAsia="仿宋_GB2312"/>
            <w:noProof/>
            <w:webHidden/>
            <w:sz w:val="28"/>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5" w:history="1">
        <w:r w:rsidR="00C61FCD">
          <w:rPr>
            <w:rStyle w:val="aa"/>
            <w:rFonts w:ascii="仿宋_GB2312" w:eastAsia="仿宋_GB2312" w:hAnsi="黑体" w:cs="微软雅黑" w:hint="eastAsia"/>
            <w:noProof/>
            <w:sz w:val="28"/>
          </w:rPr>
          <w:t>第四章资源内容审查及程序</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_Toc490728365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2</w:t>
        </w:r>
        <w:r>
          <w:rPr>
            <w:rFonts w:ascii="仿宋_GB2312" w:eastAsia="仿宋_GB2312"/>
            <w:noProof/>
            <w:webHidden/>
            <w:sz w:val="28"/>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6" w:history="1">
        <w:r w:rsidR="00C61FCD">
          <w:rPr>
            <w:rStyle w:val="aa"/>
            <w:rFonts w:ascii="仿宋_GB2312" w:eastAsia="仿宋_GB2312" w:hAnsi="黑体" w:cs="微软雅黑" w:hint="eastAsia"/>
            <w:noProof/>
            <w:sz w:val="28"/>
          </w:rPr>
          <w:t>第五章用户评价</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_Toc490728366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3</w:t>
        </w:r>
        <w:r>
          <w:rPr>
            <w:rFonts w:ascii="仿宋_GB2312" w:eastAsia="仿宋_GB2312"/>
            <w:noProof/>
            <w:webHidden/>
            <w:sz w:val="28"/>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7" w:history="1">
        <w:r w:rsidR="00C61FCD">
          <w:rPr>
            <w:rStyle w:val="aa"/>
            <w:rFonts w:ascii="仿宋_GB2312" w:eastAsia="仿宋_GB2312" w:hAnsi="黑体" w:cs="微软雅黑" w:hint="eastAsia"/>
            <w:noProof/>
            <w:sz w:val="28"/>
          </w:rPr>
          <w:t>第六章组织管理</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_Toc490728367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3</w:t>
        </w:r>
        <w:r>
          <w:rPr>
            <w:rFonts w:ascii="仿宋_GB2312" w:eastAsia="仿宋_GB2312"/>
            <w:noProof/>
            <w:webHidden/>
            <w:sz w:val="28"/>
          </w:rPr>
          <w:fldChar w:fldCharType="end"/>
        </w:r>
      </w:hyperlink>
    </w:p>
    <w:p w:rsidR="00F47D18" w:rsidRDefault="004B203A">
      <w:pPr>
        <w:pStyle w:val="20"/>
        <w:tabs>
          <w:tab w:val="right" w:leader="dot" w:pos="8296"/>
        </w:tabs>
        <w:ind w:leftChars="0" w:left="0" w:firstLine="0"/>
        <w:rPr>
          <w:rFonts w:ascii="仿宋_GB2312" w:eastAsia="仿宋_GB2312"/>
          <w:noProof/>
          <w:sz w:val="28"/>
        </w:rPr>
      </w:pPr>
      <w:hyperlink w:anchor="_Toc490728368" w:history="1">
        <w:r w:rsidR="00C61FCD">
          <w:rPr>
            <w:rStyle w:val="aa"/>
            <w:rFonts w:ascii="仿宋_GB2312" w:eastAsia="仿宋_GB2312" w:hAnsi="黑体" w:cs="微软雅黑" w:hint="eastAsia"/>
            <w:noProof/>
            <w:sz w:val="28"/>
          </w:rPr>
          <w:t>第七章附则</w:t>
        </w:r>
        <w:r w:rsidR="00C61FCD">
          <w:rPr>
            <w:rFonts w:ascii="仿宋_GB2312" w:eastAsia="仿宋_GB2312"/>
            <w:noProof/>
            <w:webHidden/>
            <w:sz w:val="28"/>
          </w:rPr>
          <w:tab/>
        </w:r>
        <w:r>
          <w:rPr>
            <w:rFonts w:ascii="仿宋_GB2312" w:eastAsia="仿宋_GB2312"/>
            <w:noProof/>
            <w:webHidden/>
            <w:sz w:val="28"/>
          </w:rPr>
          <w:fldChar w:fldCharType="begin"/>
        </w:r>
        <w:r w:rsidR="00C61FCD">
          <w:rPr>
            <w:rFonts w:ascii="仿宋_GB2312" w:eastAsia="仿宋_GB2312"/>
            <w:noProof/>
            <w:webHidden/>
            <w:sz w:val="28"/>
          </w:rPr>
          <w:instrText xml:space="preserve"> PAGEREF _Toc490728368 \h </w:instrText>
        </w:r>
        <w:r>
          <w:rPr>
            <w:rFonts w:ascii="仿宋_GB2312" w:eastAsia="仿宋_GB2312"/>
            <w:noProof/>
            <w:webHidden/>
            <w:sz w:val="28"/>
          </w:rPr>
        </w:r>
        <w:r>
          <w:rPr>
            <w:rFonts w:ascii="仿宋_GB2312" w:eastAsia="仿宋_GB2312"/>
            <w:noProof/>
            <w:webHidden/>
            <w:sz w:val="28"/>
          </w:rPr>
          <w:fldChar w:fldCharType="separate"/>
        </w:r>
        <w:r w:rsidR="00C61FCD">
          <w:rPr>
            <w:rFonts w:ascii="仿宋_GB2312" w:eastAsia="仿宋_GB2312"/>
            <w:noProof/>
            <w:webHidden/>
            <w:sz w:val="28"/>
          </w:rPr>
          <w:t>4</w:t>
        </w:r>
        <w:r>
          <w:rPr>
            <w:rFonts w:ascii="仿宋_GB2312" w:eastAsia="仿宋_GB2312"/>
            <w:noProof/>
            <w:webHidden/>
            <w:sz w:val="28"/>
          </w:rPr>
          <w:fldChar w:fldCharType="end"/>
        </w:r>
      </w:hyperlink>
    </w:p>
    <w:p w:rsidR="00F47D18" w:rsidRDefault="00C61FCD">
      <w:pPr>
        <w:pStyle w:val="10"/>
        <w:rPr>
          <w:noProof/>
        </w:rPr>
      </w:pPr>
      <w:r>
        <w:rPr>
          <w:rFonts w:hint="eastAsia"/>
        </w:rPr>
        <w:t>附件：</w:t>
      </w:r>
      <w:hyperlink w:anchor="_Toc490728369" w:history="1">
        <w:r>
          <w:rPr>
            <w:rStyle w:val="aa"/>
            <w:rFonts w:cs="微软雅黑" w:hint="eastAsia"/>
            <w:noProof/>
          </w:rPr>
          <w:t>广东省基础教育数字资源评价指标体系</w:t>
        </w:r>
        <w:r>
          <w:rPr>
            <w:rFonts w:hint="eastAsia"/>
            <w:noProof/>
            <w:webHidden/>
          </w:rPr>
          <w:tab/>
        </w:r>
        <w:r w:rsidR="004B203A">
          <w:rPr>
            <w:rFonts w:hint="eastAsia"/>
            <w:noProof/>
            <w:webHidden/>
          </w:rPr>
          <w:fldChar w:fldCharType="begin"/>
        </w:r>
        <w:r>
          <w:rPr>
            <w:rFonts w:hint="eastAsia"/>
            <w:noProof/>
            <w:webHidden/>
          </w:rPr>
          <w:instrText xml:space="preserve"> PAGEREF _Toc490728369 \h </w:instrText>
        </w:r>
        <w:r w:rsidR="004B203A">
          <w:rPr>
            <w:rFonts w:hint="eastAsia"/>
            <w:noProof/>
            <w:webHidden/>
          </w:rPr>
        </w:r>
        <w:r w:rsidR="004B203A">
          <w:rPr>
            <w:rFonts w:hint="eastAsia"/>
            <w:noProof/>
            <w:webHidden/>
          </w:rPr>
          <w:fldChar w:fldCharType="separate"/>
        </w:r>
        <w:r>
          <w:rPr>
            <w:rFonts w:hint="eastAsia"/>
            <w:noProof/>
            <w:webHidden/>
          </w:rPr>
          <w:t>5</w:t>
        </w:r>
        <w:r w:rsidR="004B203A">
          <w:rPr>
            <w:rFonts w:hint="eastAsia"/>
            <w:noProof/>
            <w:webHidden/>
          </w:rPr>
          <w:fldChar w:fldCharType="end"/>
        </w:r>
      </w:hyperlink>
    </w:p>
    <w:p w:rsidR="00F47D18" w:rsidRDefault="004B203A">
      <w:pPr>
        <w:rPr>
          <w:b/>
          <w:bCs/>
          <w:lang w:val="zh-CN"/>
        </w:rPr>
      </w:pPr>
      <w:r>
        <w:fldChar w:fldCharType="end"/>
      </w:r>
    </w:p>
    <w:p w:rsidR="00F47D18" w:rsidRDefault="00C61FCD">
      <w:pPr>
        <w:rPr>
          <w:sz w:val="44"/>
        </w:rPr>
        <w:sectPr w:rsidR="00F47D18">
          <w:footerReference w:type="default" r:id="rId7"/>
          <w:pgSz w:w="11906" w:h="16838"/>
          <w:pgMar w:top="1440" w:right="1800" w:bottom="1440" w:left="1800" w:header="851" w:footer="992" w:gutter="0"/>
          <w:cols w:space="425"/>
          <w:docGrid w:type="lines" w:linePitch="312"/>
        </w:sectPr>
      </w:pPr>
      <w:r>
        <w:rPr>
          <w:sz w:val="44"/>
        </w:rPr>
        <w:tab/>
      </w:r>
    </w:p>
    <w:p w:rsidR="00F47D18" w:rsidRDefault="00C61FCD">
      <w:pPr>
        <w:ind w:firstLineChars="550" w:firstLine="1980"/>
        <w:rPr>
          <w:rFonts w:ascii="方正小标宋简体" w:eastAsia="方正小标宋简体"/>
          <w:sz w:val="36"/>
        </w:rPr>
      </w:pPr>
      <w:r>
        <w:rPr>
          <w:rFonts w:ascii="方正小标宋简体" w:eastAsia="方正小标宋简体" w:hint="eastAsia"/>
          <w:sz w:val="36"/>
        </w:rPr>
        <w:lastRenderedPageBreak/>
        <w:t>广东省基础教育数字资源审查办法</w:t>
      </w:r>
    </w:p>
    <w:p w:rsidR="00F47D18" w:rsidRDefault="00F47D18">
      <w:pPr>
        <w:ind w:firstLine="0"/>
      </w:pPr>
    </w:p>
    <w:p w:rsidR="00F47D18" w:rsidRDefault="00C61FCD">
      <w:pPr>
        <w:pStyle w:val="2"/>
        <w:spacing w:after="0" w:line="540" w:lineRule="exact"/>
        <w:ind w:left="0" w:right="0" w:firstLine="0"/>
        <w:rPr>
          <w:rFonts w:ascii="黑体" w:eastAsia="黑体" w:hAnsi="黑体"/>
        </w:rPr>
      </w:pPr>
      <w:bookmarkStart w:id="1" w:name="_Toc490728362"/>
      <w:r>
        <w:rPr>
          <w:rFonts w:ascii="黑体" w:eastAsia="黑体" w:hAnsi="黑体" w:hint="eastAsia"/>
        </w:rPr>
        <w:t>第一章总则</w:t>
      </w:r>
      <w:bookmarkEnd w:id="1"/>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第一条</w:t>
      </w:r>
      <w:r>
        <w:rPr>
          <w:rFonts w:ascii="仿宋_GB2312" w:eastAsia="仿宋_GB2312" w:hAnsi="等线" w:cs="Times New Roman" w:hint="eastAsia"/>
          <w:color w:val="auto"/>
          <w:szCs w:val="32"/>
        </w:rPr>
        <w:t>为保证广东省教育资源公共服务平台（以下简称</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公共服务平台</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提供的教育资源符合国家的教育方针和相关法律法规，符合相关的技术标准和规范，符合教育教学的相关要求，鼓励社会各方面力量积极参与公共服务平台的建设与应用，推动教育资源共建共享，依据《广东省教育信息化发展“十三五”规划》和《国家教育资源公共服务平台教育资源审查办法》，结合广东省基础教育资源特点，特制定本办法。</w:t>
      </w:r>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第二条</w:t>
      </w:r>
      <w:r>
        <w:rPr>
          <w:rFonts w:ascii="仿宋_GB2312" w:eastAsia="仿宋_GB2312" w:hAnsi="等线" w:cs="Times New Roman" w:hint="eastAsia"/>
          <w:color w:val="auto"/>
          <w:szCs w:val="32"/>
        </w:rPr>
        <w:t>教育资源的审查范围包括教育资源内容和资源提供方的属性、资质。</w:t>
      </w:r>
    </w:p>
    <w:p w:rsidR="00F47D18" w:rsidRDefault="00C61FCD">
      <w:pPr>
        <w:pStyle w:val="2"/>
        <w:spacing w:after="0" w:line="540" w:lineRule="exact"/>
        <w:ind w:left="0" w:right="0" w:firstLine="0"/>
        <w:rPr>
          <w:rFonts w:ascii="黑体" w:eastAsia="黑体" w:hAnsi="黑体"/>
        </w:rPr>
      </w:pPr>
      <w:bookmarkStart w:id="2" w:name="_Toc490728363"/>
      <w:r>
        <w:rPr>
          <w:rFonts w:ascii="黑体" w:eastAsia="黑体" w:hAnsi="黑体" w:hint="eastAsia"/>
        </w:rPr>
        <w:t>第二章审查原则</w:t>
      </w:r>
      <w:bookmarkEnd w:id="2"/>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第三条</w:t>
      </w:r>
      <w:r>
        <w:rPr>
          <w:rFonts w:ascii="仿宋_GB2312" w:eastAsia="仿宋_GB2312" w:hAnsi="等线" w:cs="Times New Roman" w:hint="eastAsia"/>
          <w:color w:val="auto"/>
          <w:szCs w:val="32"/>
        </w:rPr>
        <w:t>坚持政治性、科学性、适用性原则。公共服务平台所提供的教育资源必须坚持正确的政治方向，内容科学，符合教育教学规律。</w:t>
      </w:r>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第四条</w:t>
      </w:r>
      <w:r>
        <w:rPr>
          <w:rFonts w:ascii="仿宋_GB2312" w:eastAsia="仿宋_GB2312" w:hAnsi="等线" w:cs="Times New Roman" w:hint="eastAsia"/>
          <w:color w:val="auto"/>
          <w:szCs w:val="32"/>
        </w:rPr>
        <w:t>坚持公开、公平、公正原则。公共服务平台审查的标准公开，过程公平，结果公正。</w:t>
      </w:r>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第五条</w:t>
      </w:r>
      <w:r>
        <w:rPr>
          <w:rFonts w:ascii="仿宋_GB2312" w:eastAsia="仿宋_GB2312" w:hAnsi="等线" w:cs="Times New Roman" w:hint="eastAsia"/>
          <w:color w:val="auto"/>
          <w:szCs w:val="32"/>
        </w:rPr>
        <w:t>坚持自主审查与准入审查相结合，专家审查与用户评价相结合，线上审查与线下审查相结合原则。</w:t>
      </w:r>
    </w:p>
    <w:p w:rsidR="00F47D18" w:rsidRDefault="00C61FCD">
      <w:pPr>
        <w:pStyle w:val="2"/>
        <w:spacing w:after="0" w:line="540" w:lineRule="exact"/>
        <w:ind w:left="0" w:right="0" w:firstLine="0"/>
        <w:rPr>
          <w:rFonts w:ascii="黑体" w:eastAsia="黑体" w:hAnsi="黑体"/>
        </w:rPr>
      </w:pPr>
      <w:bookmarkStart w:id="3" w:name="_Toc490728364"/>
      <w:r>
        <w:rPr>
          <w:rFonts w:ascii="黑体" w:eastAsia="黑体" w:hAnsi="黑体" w:hint="eastAsia"/>
        </w:rPr>
        <w:t>第三章资质审查及程序</w:t>
      </w:r>
      <w:bookmarkEnd w:id="3"/>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第六条</w:t>
      </w:r>
      <w:r>
        <w:rPr>
          <w:rFonts w:ascii="仿宋_GB2312" w:eastAsia="仿宋_GB2312" w:hAnsi="等线" w:cs="Times New Roman" w:hint="eastAsia"/>
          <w:color w:val="auto"/>
          <w:szCs w:val="32"/>
        </w:rPr>
        <w:t>资源提供者应是事业法人、企业法人或社会团体。</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第七条</w:t>
      </w:r>
      <w:r>
        <w:rPr>
          <w:rFonts w:ascii="仿宋_GB2312" w:eastAsia="仿宋_GB2312" w:hAnsi="等线" w:cs="Times New Roman" w:hint="eastAsia"/>
          <w:color w:val="auto"/>
          <w:szCs w:val="32"/>
        </w:rPr>
        <w:t>事业法人资质审查条件：</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（一）有效的事业单位法人证书、组织机构代码证、税务登记证。</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（二）经营内容与活动符合国家和省相关的法律法规。</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（三）提供的资源拥有自主知识产权。</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第八条</w:t>
      </w:r>
      <w:r>
        <w:rPr>
          <w:rFonts w:ascii="仿宋_GB2312" w:eastAsia="仿宋_GB2312" w:hAnsi="等线" w:cs="Times New Roman" w:hint="eastAsia"/>
          <w:color w:val="auto"/>
          <w:szCs w:val="32"/>
        </w:rPr>
        <w:t>企业法人资质审查条件：</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（一）有效的组织机构代码证、营业执照、税务登记证。</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（二）经营内容与活动符合国家和省相关的法律法规。</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（三）有软件企业认定证书或高新技术企业证书。</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（四）有计算机软件著作权登记证书或电子出版证明。</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第九条</w:t>
      </w:r>
      <w:r>
        <w:rPr>
          <w:rFonts w:ascii="仿宋_GB2312" w:eastAsia="仿宋_GB2312" w:hAnsi="等线" w:cs="Times New Roman" w:hint="eastAsia"/>
          <w:color w:val="auto"/>
          <w:szCs w:val="32"/>
        </w:rPr>
        <w:t>社会团体资质审查条件：</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（一）有效的社会团体法人登记证、组织机构代码证、税务登记证。</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（二）经营内容与活动符合国家和省相关的法律法规。</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（三）有计算机软件著作权登记证书或电子出版证明。</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第十条资质审查程序：</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（一）提出申请的事业法人、企业法人、社会团体应向公共服务平台审核机构提交完整的申请表和相关资质材料。</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（二）公共服务平台审核机构依据资质审查条件对申请者的资质进行审查。</w:t>
      </w:r>
    </w:p>
    <w:p w:rsidR="00F47D18" w:rsidRDefault="00C61FCD">
      <w:pPr>
        <w:pStyle w:val="2"/>
        <w:spacing w:after="0" w:line="540" w:lineRule="exact"/>
        <w:ind w:left="0" w:right="0" w:firstLine="0"/>
        <w:rPr>
          <w:rFonts w:ascii="黑体" w:eastAsia="黑体" w:hAnsi="黑体"/>
        </w:rPr>
      </w:pPr>
      <w:bookmarkStart w:id="4" w:name="_Toc490728365"/>
      <w:r>
        <w:rPr>
          <w:rFonts w:ascii="黑体" w:eastAsia="黑体" w:hAnsi="黑体" w:hint="eastAsia"/>
        </w:rPr>
        <w:t>第四章资源内容审查及程序</w:t>
      </w:r>
      <w:bookmarkEnd w:id="4"/>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第十一条</w:t>
      </w:r>
      <w:r>
        <w:rPr>
          <w:rFonts w:ascii="仿宋_GB2312" w:eastAsia="仿宋_GB2312" w:hAnsi="等线" w:cs="Times New Roman" w:hint="eastAsia"/>
          <w:color w:val="auto"/>
          <w:szCs w:val="32"/>
        </w:rPr>
        <w:t>资源内容审查条件：</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（一）教育资源的内容具有政治性、科学性、适用性，符合国家和省的有关法律、法规、方针政策。</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（二）教育资源的内容符合著作权法的相关规定，无侵权行为。</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第十二条</w:t>
      </w:r>
      <w:r>
        <w:rPr>
          <w:rFonts w:ascii="仿宋_GB2312" w:eastAsia="仿宋_GB2312" w:hAnsi="等线" w:cs="Times New Roman" w:hint="eastAsia"/>
          <w:color w:val="auto"/>
          <w:szCs w:val="32"/>
        </w:rPr>
        <w:t>资源内容的审查依据是《广东省基础教育数字资源评价指标体系》（见附件）。</w:t>
      </w:r>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第十三条</w:t>
      </w:r>
      <w:r>
        <w:rPr>
          <w:rFonts w:ascii="仿宋_GB2312" w:eastAsia="仿宋_GB2312" w:hAnsi="等线" w:cs="Times New Roman" w:hint="eastAsia"/>
          <w:color w:val="auto"/>
          <w:szCs w:val="32"/>
        </w:rPr>
        <w:t>资源内容审查程序：</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（一）通过资质审查的教育资源提供者提供的资源，按照相关的技术要求和规范进行技术检测和初审。</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（二）通过技术检测和初审的教育资源，按照公共服务平台的相关评价指标，进行专家评审。资源原则上由三名专家审查，至少两名专家同意才能通过。</w:t>
      </w: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（三）审查结果分为</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通过</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和</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不通过</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两个等级，通过审查的教育资源在公共服务平台上线应用。</w:t>
      </w:r>
    </w:p>
    <w:p w:rsidR="00F47D18" w:rsidRDefault="00C61FCD">
      <w:pPr>
        <w:pStyle w:val="2"/>
        <w:spacing w:after="0" w:line="540" w:lineRule="exact"/>
        <w:ind w:left="0" w:right="0" w:firstLine="0"/>
        <w:rPr>
          <w:rFonts w:ascii="黑体" w:eastAsia="黑体" w:hAnsi="黑体"/>
        </w:rPr>
      </w:pPr>
      <w:bookmarkStart w:id="5" w:name="_Toc490728366"/>
      <w:r>
        <w:rPr>
          <w:rFonts w:ascii="黑体" w:eastAsia="黑体" w:hAnsi="黑体" w:hint="eastAsia"/>
        </w:rPr>
        <w:t>第五章用户评价</w:t>
      </w:r>
      <w:bookmarkEnd w:id="5"/>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第十四条</w:t>
      </w:r>
      <w:r>
        <w:rPr>
          <w:rFonts w:ascii="仿宋_GB2312" w:eastAsia="仿宋_GB2312" w:hAnsi="等线" w:cs="Times New Roman" w:hint="eastAsia"/>
          <w:color w:val="auto"/>
          <w:szCs w:val="32"/>
        </w:rPr>
        <w:t>依托公共服务平台对上线的教育资源进行用户评价。用户评价是指公共服务平台用户对上线的资源进行应用效果的评价，主要通过下载量和评分等方式进行评价。</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第十五条</w:t>
      </w:r>
      <w:r>
        <w:rPr>
          <w:rFonts w:ascii="仿宋_GB2312" w:eastAsia="仿宋_GB2312" w:hAnsi="等线" w:cs="Times New Roman" w:hint="eastAsia"/>
          <w:color w:val="auto"/>
          <w:szCs w:val="32"/>
        </w:rPr>
        <w:t>对用户评价不高且未能保持持续更新的资源，可劝其下线。</w:t>
      </w:r>
    </w:p>
    <w:p w:rsidR="00F47D18" w:rsidRDefault="00C61FCD">
      <w:pPr>
        <w:pStyle w:val="2"/>
        <w:spacing w:after="0" w:line="540" w:lineRule="exact"/>
        <w:ind w:left="0" w:right="0" w:firstLine="0"/>
        <w:rPr>
          <w:rFonts w:ascii="黑体" w:eastAsia="黑体" w:hAnsi="黑体"/>
        </w:rPr>
      </w:pPr>
      <w:bookmarkStart w:id="6" w:name="_Toc490728367"/>
      <w:r>
        <w:rPr>
          <w:rFonts w:ascii="黑体" w:eastAsia="黑体" w:hAnsi="黑体" w:hint="eastAsia"/>
        </w:rPr>
        <w:t>第六章组织管理</w:t>
      </w:r>
      <w:bookmarkEnd w:id="6"/>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第十六条</w:t>
      </w:r>
      <w:r>
        <w:rPr>
          <w:rFonts w:ascii="仿宋_GB2312" w:eastAsia="仿宋_GB2312" w:hAnsi="等线" w:cs="Times New Roman" w:hint="eastAsia"/>
          <w:color w:val="auto"/>
          <w:szCs w:val="32"/>
        </w:rPr>
        <w:t>教育资源审查由广东省教育厅教育信息化相关部门组织领导，具体工作由广东省教育技术中心负责。</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第十七条</w:t>
      </w:r>
      <w:r>
        <w:rPr>
          <w:rFonts w:ascii="仿宋_GB2312" w:eastAsia="仿宋_GB2312" w:hAnsi="等线" w:cs="Times New Roman" w:hint="eastAsia"/>
          <w:color w:val="auto"/>
          <w:szCs w:val="32"/>
        </w:rPr>
        <w:t>广东省教育厅教育信息化相关部门组织成立公共服务平台教育资源专家审查委员会（以下简称</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专家审查委员会</w:t>
      </w:r>
      <w:r>
        <w:rPr>
          <w:rFonts w:ascii="仿宋_GB2312" w:eastAsia="仿宋_GB2312" w:hAnsi="µÈÏß Western" w:cs="Times New Roman"/>
          <w:color w:val="auto"/>
          <w:szCs w:val="32"/>
        </w:rPr>
        <w:t>”</w:t>
      </w:r>
      <w:r>
        <w:rPr>
          <w:rFonts w:ascii="仿宋_GB2312" w:eastAsia="仿宋_GB2312" w:hAnsi="等线" w:cs="Times New Roman" w:hint="eastAsia"/>
          <w:color w:val="auto"/>
          <w:szCs w:val="32"/>
        </w:rPr>
        <w:t>）。专家审查委员会由教育行政人员、课程和学科专家、教育技术专家、教研员、学校校长和一线教师等组成。</w:t>
      </w:r>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第十八条</w:t>
      </w:r>
      <w:r>
        <w:rPr>
          <w:rFonts w:ascii="仿宋_GB2312" w:eastAsia="仿宋_GB2312" w:hAnsi="等线" w:cs="Times New Roman" w:hint="eastAsia"/>
          <w:color w:val="auto"/>
          <w:szCs w:val="32"/>
        </w:rPr>
        <w:t>专家审查委员会委员由广东省教育技术中心相关部门聘请。专家审查委员会下设基础教育、职业教育、专题教育等专门小组，负责相应领域资源的审查工作。</w:t>
      </w:r>
    </w:p>
    <w:p w:rsidR="00F47D18" w:rsidRDefault="00C61FCD">
      <w:pPr>
        <w:pStyle w:val="2"/>
        <w:spacing w:after="0" w:line="540" w:lineRule="exact"/>
        <w:ind w:left="0" w:right="0" w:firstLine="0"/>
        <w:rPr>
          <w:rFonts w:ascii="黑体" w:eastAsia="黑体" w:hAnsi="黑体"/>
        </w:rPr>
      </w:pPr>
      <w:bookmarkStart w:id="7" w:name="_Toc490728368"/>
      <w:r>
        <w:rPr>
          <w:rFonts w:ascii="黑体" w:eastAsia="黑体" w:hAnsi="黑体" w:hint="eastAsia"/>
        </w:rPr>
        <w:t>第七章附则</w:t>
      </w:r>
      <w:bookmarkEnd w:id="7"/>
    </w:p>
    <w:p w:rsidR="00F47D18" w:rsidRDefault="00C61FCD">
      <w:pPr>
        <w:widowControl w:val="0"/>
        <w:spacing w:after="0" w:line="540" w:lineRule="exact"/>
        <w:ind w:firstLineChars="200" w:firstLine="643"/>
        <w:jc w:val="both"/>
        <w:rPr>
          <w:rFonts w:ascii="仿宋_GB2312" w:eastAsia="仿宋_GB2312" w:hAnsi="等线" w:cs="Times New Roman"/>
          <w:b/>
          <w:color w:val="auto"/>
          <w:szCs w:val="32"/>
        </w:rPr>
      </w:pPr>
      <w:r>
        <w:rPr>
          <w:rFonts w:ascii="仿宋_GB2312" w:eastAsia="仿宋_GB2312" w:hAnsi="等线" w:cs="Times New Roman" w:hint="eastAsia"/>
          <w:b/>
          <w:color w:val="auto"/>
          <w:szCs w:val="32"/>
        </w:rPr>
        <w:t>第十九条</w:t>
      </w:r>
      <w:r>
        <w:rPr>
          <w:rFonts w:ascii="仿宋_GB2312" w:eastAsia="仿宋_GB2312" w:hAnsi="等线" w:cs="Times New Roman" w:hint="eastAsia"/>
          <w:color w:val="auto"/>
          <w:szCs w:val="32"/>
        </w:rPr>
        <w:t>本办法自发布之日起执行。</w:t>
      </w:r>
    </w:p>
    <w:p w:rsidR="00F47D18" w:rsidRDefault="00C61FCD">
      <w:pPr>
        <w:widowControl w:val="0"/>
        <w:spacing w:after="0" w:line="540" w:lineRule="exact"/>
        <w:ind w:firstLineChars="200" w:firstLine="643"/>
        <w:jc w:val="both"/>
        <w:rPr>
          <w:rFonts w:ascii="仿宋_GB2312" w:eastAsia="仿宋_GB2312" w:hAnsi="等线" w:cs="Times New Roman"/>
          <w:color w:val="auto"/>
          <w:szCs w:val="32"/>
        </w:rPr>
      </w:pPr>
      <w:r>
        <w:rPr>
          <w:rFonts w:ascii="仿宋_GB2312" w:eastAsia="仿宋_GB2312" w:hAnsi="等线" w:cs="Times New Roman" w:hint="eastAsia"/>
          <w:b/>
          <w:color w:val="auto"/>
          <w:szCs w:val="32"/>
        </w:rPr>
        <w:t>第二十条</w:t>
      </w:r>
      <w:r>
        <w:rPr>
          <w:rFonts w:ascii="仿宋_GB2312" w:eastAsia="仿宋_GB2312" w:hAnsi="等线" w:cs="Times New Roman" w:hint="eastAsia"/>
          <w:color w:val="auto"/>
          <w:szCs w:val="32"/>
        </w:rPr>
        <w:t>本办法由广东省教育技术中心负责解释。</w:t>
      </w:r>
    </w:p>
    <w:p w:rsidR="00F47D18" w:rsidRDefault="00F47D18">
      <w:pPr>
        <w:widowControl w:val="0"/>
        <w:spacing w:after="0" w:line="540" w:lineRule="exact"/>
        <w:ind w:firstLineChars="200" w:firstLine="640"/>
        <w:jc w:val="both"/>
        <w:rPr>
          <w:rFonts w:ascii="仿宋_GB2312" w:eastAsia="仿宋_GB2312" w:hAnsi="等线" w:cs="Times New Roman"/>
          <w:color w:val="auto"/>
          <w:szCs w:val="32"/>
        </w:rPr>
      </w:pPr>
    </w:p>
    <w:p w:rsidR="00F47D18" w:rsidRDefault="00F47D18">
      <w:pPr>
        <w:widowControl w:val="0"/>
        <w:spacing w:after="0" w:line="540" w:lineRule="exact"/>
        <w:ind w:firstLineChars="200" w:firstLine="640"/>
        <w:jc w:val="both"/>
        <w:rPr>
          <w:rFonts w:ascii="仿宋_GB2312" w:eastAsia="仿宋_GB2312" w:hAnsi="等线" w:cs="Times New Roman"/>
          <w:color w:val="auto"/>
          <w:szCs w:val="32"/>
        </w:rPr>
      </w:pPr>
    </w:p>
    <w:p w:rsidR="00F47D18" w:rsidRDefault="00F47D18">
      <w:pPr>
        <w:widowControl w:val="0"/>
        <w:spacing w:after="0" w:line="540" w:lineRule="exact"/>
        <w:ind w:firstLineChars="200" w:firstLine="640"/>
        <w:jc w:val="both"/>
        <w:rPr>
          <w:rFonts w:ascii="仿宋_GB2312" w:eastAsia="仿宋_GB2312" w:hAnsi="等线" w:cs="Times New Roman"/>
          <w:color w:val="auto"/>
          <w:szCs w:val="32"/>
        </w:rPr>
      </w:pPr>
    </w:p>
    <w:p w:rsidR="00F47D18" w:rsidRDefault="00C61FCD">
      <w:pPr>
        <w:widowControl w:val="0"/>
        <w:spacing w:after="0" w:line="540" w:lineRule="exact"/>
        <w:ind w:firstLineChars="200" w:firstLine="640"/>
        <w:jc w:val="both"/>
        <w:rPr>
          <w:rFonts w:ascii="仿宋_GB2312" w:eastAsia="仿宋_GB2312" w:hAnsi="等线" w:cs="Times New Roman"/>
          <w:color w:val="auto"/>
          <w:szCs w:val="32"/>
        </w:rPr>
      </w:pPr>
      <w:r>
        <w:rPr>
          <w:rFonts w:ascii="仿宋_GB2312" w:eastAsia="仿宋_GB2312" w:hAnsi="等线" w:cs="Times New Roman" w:hint="eastAsia"/>
          <w:color w:val="auto"/>
          <w:szCs w:val="32"/>
        </w:rPr>
        <w:t>附件：广东省基础教育数字资源评价指标体系</w:t>
      </w:r>
    </w:p>
    <w:p w:rsidR="00F47D18" w:rsidRDefault="00F47D18">
      <w:pPr>
        <w:widowControl w:val="0"/>
        <w:spacing w:after="0" w:line="540" w:lineRule="exact"/>
        <w:ind w:firstLineChars="200" w:firstLine="640"/>
        <w:jc w:val="both"/>
        <w:rPr>
          <w:rFonts w:ascii="仿宋_GB2312" w:eastAsia="仿宋_GB2312" w:hAnsi="等线" w:cs="Times New Roman"/>
          <w:color w:val="auto"/>
          <w:szCs w:val="32"/>
        </w:rPr>
      </w:pPr>
    </w:p>
    <w:p w:rsidR="00F47D18" w:rsidRDefault="00C61FCD">
      <w:pPr>
        <w:widowControl w:val="0"/>
        <w:spacing w:after="0" w:line="540" w:lineRule="exact"/>
        <w:ind w:firstLineChars="200" w:firstLine="560"/>
        <w:jc w:val="both"/>
        <w:rPr>
          <w:sz w:val="28"/>
          <w:szCs w:val="28"/>
        </w:rPr>
      </w:pPr>
      <w:r>
        <w:rPr>
          <w:sz w:val="28"/>
          <w:szCs w:val="28"/>
        </w:rPr>
        <w:br w:type="page"/>
      </w:r>
      <w:r>
        <w:rPr>
          <w:rFonts w:hint="eastAsia"/>
          <w:sz w:val="28"/>
          <w:szCs w:val="28"/>
        </w:rPr>
        <w:t>附件：</w:t>
      </w:r>
    </w:p>
    <w:p w:rsidR="00F47D18" w:rsidRDefault="00C61FCD">
      <w:pPr>
        <w:pStyle w:val="1"/>
        <w:spacing w:after="0" w:line="540" w:lineRule="exact"/>
        <w:ind w:left="0" w:firstLine="0"/>
        <w:jc w:val="center"/>
        <w:rPr>
          <w:rFonts w:ascii="方正小标宋简体" w:eastAsia="方正小标宋简体"/>
          <w:sz w:val="36"/>
        </w:rPr>
      </w:pPr>
      <w:bookmarkStart w:id="8" w:name="_Toc490728369"/>
      <w:r>
        <w:rPr>
          <w:rFonts w:ascii="方正小标宋简体" w:eastAsia="方正小标宋简体" w:hint="eastAsia"/>
          <w:sz w:val="36"/>
        </w:rPr>
        <w:t>广东省基础教育数字资源评价指标体系</w:t>
      </w:r>
      <w:bookmarkEnd w:id="8"/>
    </w:p>
    <w:p w:rsidR="00F47D18" w:rsidRDefault="00F47D18"/>
    <w:p w:rsidR="00F47D18" w:rsidRDefault="00C61FCD">
      <w:pPr>
        <w:pStyle w:val="2"/>
        <w:spacing w:after="0" w:line="540" w:lineRule="exact"/>
        <w:ind w:left="0" w:right="0" w:firstLine="0"/>
        <w:jc w:val="both"/>
        <w:rPr>
          <w:rFonts w:ascii="黑体" w:eastAsia="黑体" w:hAnsi="黑体"/>
        </w:rPr>
      </w:pPr>
      <w:bookmarkStart w:id="9" w:name="_Toc490728370"/>
      <w:r>
        <w:rPr>
          <w:rFonts w:ascii="黑体" w:eastAsia="黑体" w:hAnsi="黑体" w:hint="eastAsia"/>
        </w:rPr>
        <w:t>一、教育资源分类说明</w:t>
      </w:r>
      <w:bookmarkEnd w:id="9"/>
    </w:p>
    <w:p w:rsidR="00F47D18" w:rsidRDefault="00C61FCD">
      <w:pPr>
        <w:spacing w:line="540" w:lineRule="exact"/>
        <w:ind w:firstLineChars="200" w:firstLine="640"/>
        <w:jc w:val="both"/>
        <w:rPr>
          <w:rFonts w:ascii="仿宋_GB2312" w:eastAsia="仿宋_GB2312"/>
          <w:color w:val="auto"/>
          <w:szCs w:val="32"/>
        </w:rPr>
      </w:pPr>
      <w:r>
        <w:rPr>
          <w:rFonts w:ascii="仿宋_GB2312" w:eastAsia="仿宋_GB2312" w:hint="eastAsia"/>
          <w:color w:val="auto"/>
          <w:szCs w:val="32"/>
        </w:rPr>
        <w:t>广东省基础教育数字资源分为基础性资源、开放性资源和个性化资源三类。各类资源的具体表现形式可以是教学素材、教学课件、学科工具、教学案例、数字教材、网络课程、教育游戏、虚拟仿真系统和其它类型。</w:t>
      </w:r>
    </w:p>
    <w:p w:rsidR="00F47D18" w:rsidRPr="00C61FCD" w:rsidRDefault="00C61FCD">
      <w:pPr>
        <w:spacing w:line="540" w:lineRule="exact"/>
        <w:ind w:firstLineChars="200" w:firstLine="643"/>
        <w:jc w:val="both"/>
        <w:rPr>
          <w:rFonts w:ascii="仿宋_GB2312" w:eastAsia="仿宋_GB2312"/>
          <w:color w:val="FF0000"/>
          <w:szCs w:val="32"/>
        </w:rPr>
      </w:pPr>
      <w:r>
        <w:rPr>
          <w:rFonts w:ascii="仿宋_GB2312" w:eastAsia="仿宋_GB2312"/>
          <w:b/>
          <w:szCs w:val="32"/>
        </w:rPr>
        <w:t>1.</w:t>
      </w:r>
      <w:r>
        <w:rPr>
          <w:rFonts w:ascii="仿宋_GB2312" w:eastAsia="仿宋_GB2312" w:hint="eastAsia"/>
          <w:b/>
          <w:szCs w:val="32"/>
        </w:rPr>
        <w:t>基础性资源。</w:t>
      </w:r>
      <w:r>
        <w:rPr>
          <w:rFonts w:ascii="仿宋_GB2312" w:eastAsia="仿宋_GB2312" w:hint="eastAsia"/>
          <w:szCs w:val="32"/>
        </w:rPr>
        <w:t>基础性资源指的是由政府主导，出版社与教育机构主建，义务为基础教育阶段师生免费提供的与国家、地方教材配套的数字教育资源。基础性资源建设的目的在于满足基础教育阶段学校教学的基本资源需求，基础教育除了义务教育外，还包括学前教育、普通高中教育和特殊教育。</w:t>
      </w:r>
      <w:r w:rsidRPr="00341282">
        <w:rPr>
          <w:rFonts w:ascii="仿宋_GB2312" w:eastAsia="仿宋_GB2312" w:hint="eastAsia"/>
          <w:color w:val="auto"/>
          <w:szCs w:val="32"/>
        </w:rPr>
        <w:t>基础性资源评价的重点在于对资源提供者资质的审查和组织专家对资源质量进行评审。</w:t>
      </w:r>
    </w:p>
    <w:p w:rsidR="00F47D18" w:rsidRDefault="00C61FCD">
      <w:pPr>
        <w:spacing w:line="540" w:lineRule="exact"/>
        <w:ind w:firstLineChars="200" w:firstLine="643"/>
        <w:jc w:val="both"/>
        <w:rPr>
          <w:rFonts w:ascii="仿宋_GB2312" w:eastAsia="仿宋_GB2312"/>
          <w:color w:val="auto"/>
          <w:szCs w:val="32"/>
        </w:rPr>
      </w:pPr>
      <w:r>
        <w:rPr>
          <w:rFonts w:ascii="仿宋_GB2312" w:eastAsia="仿宋_GB2312"/>
          <w:b/>
          <w:szCs w:val="32"/>
        </w:rPr>
        <w:t>2.</w:t>
      </w:r>
      <w:r>
        <w:rPr>
          <w:rFonts w:ascii="仿宋_GB2312" w:eastAsia="仿宋_GB2312" w:hint="eastAsia"/>
          <w:b/>
          <w:szCs w:val="32"/>
        </w:rPr>
        <w:t>开放性资源。</w:t>
      </w:r>
      <w:r>
        <w:rPr>
          <w:rFonts w:ascii="仿宋" w:eastAsia="仿宋" w:hAnsi="仿宋" w:hint="eastAsia"/>
          <w:szCs w:val="32"/>
        </w:rPr>
        <w:t>开放性资源指的是由学校、研究机构、社会组织等参与建设的，通过互联网平台公开发布和共享的非盈利性资源。开放性资源具有开放性、共享性、非盈利性等特征，其建设的目标是推进人类知识共享、教育公平和终身学习。</w:t>
      </w:r>
      <w:r w:rsidRPr="00341282">
        <w:rPr>
          <w:rFonts w:ascii="仿宋_GB2312" w:eastAsia="仿宋_GB2312" w:hint="eastAsia"/>
          <w:color w:val="auto"/>
          <w:szCs w:val="32"/>
        </w:rPr>
        <w:t>开放性资源评价的重点在于对资源内容的审查。</w:t>
      </w:r>
    </w:p>
    <w:p w:rsidR="00F47D18" w:rsidRPr="00341282" w:rsidRDefault="00C61FCD">
      <w:pPr>
        <w:spacing w:line="540" w:lineRule="exact"/>
        <w:ind w:firstLineChars="200" w:firstLine="643"/>
        <w:jc w:val="both"/>
        <w:rPr>
          <w:rFonts w:ascii="仿宋_GB2312" w:eastAsia="仿宋_GB2312"/>
          <w:szCs w:val="32"/>
        </w:rPr>
      </w:pPr>
      <w:r>
        <w:rPr>
          <w:rFonts w:ascii="仿宋_GB2312" w:eastAsia="仿宋_GB2312"/>
          <w:b/>
          <w:szCs w:val="32"/>
        </w:rPr>
        <w:t>3.</w:t>
      </w:r>
      <w:r>
        <w:rPr>
          <w:rFonts w:ascii="仿宋_GB2312" w:eastAsia="仿宋_GB2312" w:hint="eastAsia"/>
          <w:b/>
          <w:szCs w:val="32"/>
        </w:rPr>
        <w:t>个性化资源。</w:t>
      </w:r>
      <w:r>
        <w:rPr>
          <w:rFonts w:ascii="仿宋_GB2312" w:eastAsia="仿宋_GB2312" w:hint="eastAsia"/>
          <w:szCs w:val="32"/>
        </w:rPr>
        <w:t>个性化资源指的是由企业和相关组织以市场化机制向学习者提供的数字教育资源，其目标是满足不同学习者的个性化学习需要。</w:t>
      </w:r>
      <w:r w:rsidRPr="00341282">
        <w:rPr>
          <w:rFonts w:ascii="仿宋_GB2312" w:eastAsia="仿宋_GB2312" w:hint="eastAsia"/>
          <w:szCs w:val="32"/>
        </w:rPr>
        <w:t>个性化资源评价的重点在于对资源提供者资质的审查、资源内容审查与用户评价。</w:t>
      </w:r>
    </w:p>
    <w:p w:rsidR="00F47D18" w:rsidRDefault="00C61FCD">
      <w:pPr>
        <w:pStyle w:val="2"/>
        <w:spacing w:after="0" w:line="540" w:lineRule="exact"/>
        <w:ind w:left="0" w:right="0" w:firstLine="0"/>
        <w:jc w:val="both"/>
        <w:rPr>
          <w:rFonts w:ascii="黑体" w:eastAsia="黑体" w:hAnsi="黑体"/>
        </w:rPr>
      </w:pPr>
      <w:bookmarkStart w:id="10" w:name="_Toc490728371"/>
      <w:r>
        <w:rPr>
          <w:rFonts w:ascii="黑体" w:eastAsia="黑体" w:hAnsi="黑体" w:hint="eastAsia"/>
        </w:rPr>
        <w:t>二、资源评价类型说明</w:t>
      </w:r>
      <w:bookmarkEnd w:id="10"/>
    </w:p>
    <w:p w:rsidR="00F47D18" w:rsidRDefault="00C61FCD">
      <w:pPr>
        <w:spacing w:line="540" w:lineRule="exact"/>
        <w:ind w:firstLineChars="200" w:firstLine="643"/>
        <w:jc w:val="both"/>
        <w:rPr>
          <w:rFonts w:ascii="仿宋_GB2312" w:eastAsia="仿宋_GB2312"/>
          <w:b/>
          <w:szCs w:val="32"/>
        </w:rPr>
      </w:pPr>
      <w:r>
        <w:rPr>
          <w:rFonts w:ascii="仿宋_GB2312" w:eastAsia="仿宋_GB2312" w:hint="eastAsia"/>
          <w:b/>
          <w:szCs w:val="32"/>
        </w:rPr>
        <w:t>（一）专家评价</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数字教育资源的专家评价指的是评审专家依据各类资源相应的评价指标体系，运用专业方面的知识和经验，从教学内容、教学设计和技术规范等维度对数字教育资源的质量特性进行评价的一种方法。专家评价要求参加评价的专家在数字教育资源评价方面具有较高的学术研究水平和丰富的实践经验。</w:t>
      </w:r>
    </w:p>
    <w:p w:rsidR="00F47D18" w:rsidRDefault="00C61FCD">
      <w:pPr>
        <w:spacing w:line="540" w:lineRule="exact"/>
        <w:ind w:firstLineChars="200" w:firstLine="643"/>
        <w:jc w:val="both"/>
        <w:rPr>
          <w:rFonts w:ascii="仿宋_GB2312" w:eastAsia="仿宋_GB2312"/>
          <w:b/>
          <w:szCs w:val="32"/>
        </w:rPr>
      </w:pPr>
      <w:r>
        <w:rPr>
          <w:rFonts w:ascii="仿宋_GB2312" w:eastAsia="仿宋_GB2312" w:hint="eastAsia"/>
          <w:b/>
          <w:szCs w:val="32"/>
        </w:rPr>
        <w:t>（二）用户线上评价</w:t>
      </w:r>
    </w:p>
    <w:p w:rsidR="00F47D18" w:rsidRDefault="00C61FCD">
      <w:pPr>
        <w:spacing w:after="0" w:line="540" w:lineRule="exact"/>
        <w:ind w:firstLineChars="200" w:firstLine="640"/>
        <w:jc w:val="both"/>
        <w:rPr>
          <w:rFonts w:ascii="仿宋" w:eastAsia="仿宋" w:hAnsi="仿宋" w:cs="HYc3gj"/>
          <w:kern w:val="0"/>
          <w:szCs w:val="32"/>
        </w:rPr>
      </w:pPr>
      <w:r>
        <w:rPr>
          <w:rFonts w:ascii="仿宋" w:eastAsia="仿宋" w:hAnsi="仿宋" w:hint="eastAsia"/>
          <w:szCs w:val="32"/>
        </w:rPr>
        <w:t>用户线上评价主要包括用户直接评价和网络计量评价两类。用户直接评价是用户在使用教育资源后，根据使用体验对教育资源进行主观评定的行为。网络计量评价是公共服务平台通过收集与分析用户的操作行为数据，评定教育资源使用情况的行为。</w:t>
      </w:r>
      <w:r w:rsidRPr="00BF6C16">
        <w:rPr>
          <w:rFonts w:ascii="仿宋" w:eastAsia="仿宋" w:hAnsi="仿宋" w:hint="eastAsia"/>
          <w:szCs w:val="32"/>
        </w:rPr>
        <w:t>用户直接评价的信息包括对教育资源内容、教育资源设计、技术规范、使用体验等方面的主观评价数据。</w:t>
      </w:r>
      <w:r>
        <w:rPr>
          <w:rFonts w:ascii="仿宋" w:eastAsia="仿宋" w:hAnsi="仿宋" w:hint="eastAsia"/>
          <w:szCs w:val="32"/>
        </w:rPr>
        <w:t>网络计量评价的信息主要由公共服务平台通过记录与收集用户的操作行为数据而产生，平台收集的数据包括用户类型、访问次数、浏览时间、下载次数、评价次数等。</w:t>
      </w:r>
    </w:p>
    <w:p w:rsidR="00BF6C16" w:rsidRPr="001F1EEC" w:rsidRDefault="00BF6C16" w:rsidP="00BF6C16">
      <w:pPr>
        <w:spacing w:line="540" w:lineRule="exact"/>
        <w:ind w:firstLineChars="200" w:firstLine="643"/>
        <w:jc w:val="both"/>
        <w:rPr>
          <w:rFonts w:ascii="仿宋_GB2312" w:eastAsia="仿宋_GB2312"/>
          <w:b/>
          <w:color w:val="FF0000"/>
          <w:szCs w:val="32"/>
        </w:rPr>
      </w:pPr>
      <w:r w:rsidRPr="001F1EEC">
        <w:rPr>
          <w:rFonts w:ascii="仿宋_GB2312" w:eastAsia="仿宋_GB2312" w:hint="eastAsia"/>
          <w:b/>
          <w:color w:val="FF0000"/>
          <w:szCs w:val="32"/>
        </w:rPr>
        <w:t>（三）用户测试应用评价</w:t>
      </w:r>
    </w:p>
    <w:p w:rsidR="001B4CD9" w:rsidRDefault="00BF6C16" w:rsidP="001B4CD9">
      <w:pPr>
        <w:spacing w:after="0" w:line="540" w:lineRule="exact"/>
        <w:ind w:firstLineChars="200" w:firstLine="640"/>
        <w:jc w:val="both"/>
        <w:rPr>
          <w:rFonts w:ascii="仿宋" w:eastAsia="仿宋" w:hAnsi="仿宋" w:cs="HYc3gj"/>
          <w:kern w:val="0"/>
          <w:szCs w:val="32"/>
        </w:rPr>
      </w:pPr>
      <w:r>
        <w:rPr>
          <w:rFonts w:ascii="仿宋" w:eastAsia="仿宋" w:hAnsi="仿宋" w:cs="HYc3gj" w:hint="eastAsia"/>
          <w:kern w:val="0"/>
          <w:szCs w:val="32"/>
        </w:rPr>
        <w:t>用户测试应用评价</w:t>
      </w:r>
      <w:r w:rsidR="001B4CD9">
        <w:rPr>
          <w:rFonts w:ascii="仿宋" w:eastAsia="仿宋" w:hAnsi="仿宋" w:cs="HYc3gj" w:hint="eastAsia"/>
          <w:kern w:val="0"/>
          <w:szCs w:val="32"/>
        </w:rPr>
        <w:t>指的是</w:t>
      </w:r>
      <w:r w:rsidR="008C175A">
        <w:rPr>
          <w:rFonts w:ascii="仿宋" w:eastAsia="仿宋" w:hAnsi="仿宋" w:cs="HYc3gj" w:hint="eastAsia"/>
          <w:kern w:val="0"/>
          <w:szCs w:val="32"/>
        </w:rPr>
        <w:t>对资源进行试用，获得用户</w:t>
      </w:r>
      <w:r w:rsidR="001D72CE">
        <w:rPr>
          <w:rFonts w:ascii="仿宋" w:eastAsia="仿宋" w:hAnsi="仿宋" w:cs="HYc3gj" w:hint="eastAsia"/>
          <w:kern w:val="0"/>
          <w:szCs w:val="32"/>
        </w:rPr>
        <w:t>对</w:t>
      </w:r>
      <w:r w:rsidR="008C175A">
        <w:rPr>
          <w:rFonts w:ascii="仿宋" w:eastAsia="仿宋" w:hAnsi="仿宋" w:cs="HYc3gj" w:hint="eastAsia"/>
          <w:kern w:val="0"/>
          <w:szCs w:val="32"/>
        </w:rPr>
        <w:t>资源</w:t>
      </w:r>
      <w:r w:rsidR="001D72CE">
        <w:rPr>
          <w:rFonts w:ascii="仿宋" w:eastAsia="仿宋" w:hAnsi="仿宋" w:cs="HYc3gj" w:hint="eastAsia"/>
          <w:kern w:val="0"/>
          <w:szCs w:val="32"/>
        </w:rPr>
        <w:t>的</w:t>
      </w:r>
      <w:r w:rsidR="00F43860">
        <w:rPr>
          <w:rFonts w:ascii="仿宋" w:eastAsia="仿宋" w:hAnsi="仿宋" w:cs="HYc3gj" w:hint="eastAsia"/>
          <w:kern w:val="0"/>
          <w:szCs w:val="32"/>
        </w:rPr>
        <w:t>综合</w:t>
      </w:r>
      <w:r w:rsidR="008C175A">
        <w:rPr>
          <w:rFonts w:ascii="仿宋" w:eastAsia="仿宋" w:hAnsi="仿宋" w:cs="HYc3gj" w:hint="eastAsia"/>
          <w:kern w:val="0"/>
          <w:szCs w:val="32"/>
        </w:rPr>
        <w:t>评价</w:t>
      </w:r>
      <w:r w:rsidR="00341282">
        <w:rPr>
          <w:rFonts w:ascii="仿宋" w:eastAsia="仿宋" w:hAnsi="仿宋" w:cs="HYc3gj" w:hint="eastAsia"/>
          <w:kern w:val="0"/>
          <w:szCs w:val="32"/>
        </w:rPr>
        <w:t>及</w:t>
      </w:r>
      <w:r w:rsidR="008C175A">
        <w:rPr>
          <w:rFonts w:ascii="仿宋" w:eastAsia="仿宋" w:hAnsi="仿宋" w:cs="HYc3gj" w:hint="eastAsia"/>
          <w:kern w:val="0"/>
          <w:szCs w:val="32"/>
        </w:rPr>
        <w:t>反馈意见</w:t>
      </w:r>
      <w:r w:rsidR="00341282">
        <w:rPr>
          <w:rFonts w:ascii="仿宋" w:eastAsia="仿宋" w:hAnsi="仿宋" w:cs="HYc3gj" w:hint="eastAsia"/>
          <w:kern w:val="0"/>
          <w:szCs w:val="32"/>
        </w:rPr>
        <w:t>。</w:t>
      </w:r>
      <w:r w:rsidR="004A4A6B">
        <w:rPr>
          <w:rFonts w:ascii="仿宋" w:eastAsia="仿宋" w:hAnsi="仿宋" w:cs="HYc3gj" w:hint="eastAsia"/>
          <w:kern w:val="0"/>
          <w:szCs w:val="32"/>
        </w:rPr>
        <w:t>用户</w:t>
      </w:r>
      <w:r w:rsidR="00631304">
        <w:rPr>
          <w:rFonts w:ascii="仿宋" w:eastAsia="仿宋" w:hAnsi="仿宋" w:cs="HYc3gj" w:hint="eastAsia"/>
          <w:kern w:val="0"/>
          <w:szCs w:val="32"/>
        </w:rPr>
        <w:t>试用结束后填写资源</w:t>
      </w:r>
      <w:r w:rsidR="00631304" w:rsidRPr="00631304">
        <w:rPr>
          <w:rFonts w:ascii="仿宋" w:eastAsia="仿宋" w:hAnsi="仿宋" w:cs="HYc3gj" w:hint="eastAsia"/>
          <w:kern w:val="0"/>
          <w:szCs w:val="32"/>
        </w:rPr>
        <w:t>测试评价表</w:t>
      </w:r>
      <w:r w:rsidR="00631304">
        <w:rPr>
          <w:rFonts w:ascii="仿宋" w:eastAsia="仿宋" w:hAnsi="仿宋" w:cs="HYc3gj" w:hint="eastAsia"/>
          <w:kern w:val="0"/>
          <w:szCs w:val="32"/>
        </w:rPr>
        <w:t>，对</w:t>
      </w:r>
      <w:r w:rsidR="00EE7BC4">
        <w:rPr>
          <w:rFonts w:ascii="仿宋" w:eastAsia="仿宋" w:hAnsi="仿宋" w:cs="HYc3gj" w:hint="eastAsia"/>
          <w:kern w:val="0"/>
          <w:szCs w:val="32"/>
        </w:rPr>
        <w:t>资源的试用情况进行说明，并对</w:t>
      </w:r>
      <w:r w:rsidR="004A4A6B">
        <w:rPr>
          <w:rFonts w:ascii="仿宋" w:eastAsia="仿宋" w:hAnsi="仿宋" w:cs="HYc3gj" w:hint="eastAsia"/>
          <w:kern w:val="0"/>
          <w:szCs w:val="32"/>
        </w:rPr>
        <w:t>资源的教学内容、教学设计及技术规范进行评价，提出资源的修改意见。</w:t>
      </w:r>
      <w:r w:rsidR="00631304">
        <w:rPr>
          <w:rFonts w:ascii="仿宋" w:eastAsia="仿宋" w:hAnsi="仿宋" w:cs="HYc3gj" w:hint="eastAsia"/>
          <w:kern w:val="0"/>
          <w:szCs w:val="32"/>
        </w:rPr>
        <w:t>同一批次购买的资源</w:t>
      </w:r>
      <w:r w:rsidR="005663D3">
        <w:rPr>
          <w:rFonts w:ascii="仿宋" w:eastAsia="仿宋" w:hAnsi="仿宋" w:cs="HYc3gj" w:hint="eastAsia"/>
          <w:kern w:val="0"/>
          <w:szCs w:val="32"/>
        </w:rPr>
        <w:t>经过用户</w:t>
      </w:r>
      <w:r w:rsidR="00631304">
        <w:rPr>
          <w:rFonts w:ascii="仿宋" w:eastAsia="仿宋" w:hAnsi="仿宋" w:cs="HYc3gj" w:hint="eastAsia"/>
          <w:kern w:val="0"/>
          <w:szCs w:val="32"/>
        </w:rPr>
        <w:t>试用</w:t>
      </w:r>
      <w:r w:rsidR="005663D3">
        <w:rPr>
          <w:rFonts w:ascii="仿宋" w:eastAsia="仿宋" w:hAnsi="仿宋" w:cs="HYc3gj" w:hint="eastAsia"/>
          <w:kern w:val="0"/>
          <w:szCs w:val="32"/>
        </w:rPr>
        <w:t>的</w:t>
      </w:r>
      <w:r w:rsidR="00631304">
        <w:rPr>
          <w:rFonts w:ascii="仿宋" w:eastAsia="仿宋" w:hAnsi="仿宋" w:cs="HYc3gj" w:hint="eastAsia"/>
          <w:kern w:val="0"/>
          <w:szCs w:val="32"/>
        </w:rPr>
        <w:t>比例不得低于购买总量的三分之一，具体试用资源</w:t>
      </w:r>
      <w:r w:rsidR="005663D3">
        <w:rPr>
          <w:rFonts w:ascii="仿宋" w:eastAsia="仿宋" w:hAnsi="仿宋" w:cs="HYc3gj" w:hint="eastAsia"/>
          <w:kern w:val="0"/>
          <w:szCs w:val="32"/>
        </w:rPr>
        <w:t>可</w:t>
      </w:r>
      <w:r w:rsidR="00631304">
        <w:rPr>
          <w:rFonts w:ascii="仿宋" w:eastAsia="仿宋" w:hAnsi="仿宋" w:cs="HYc3gj" w:hint="eastAsia"/>
          <w:kern w:val="0"/>
          <w:szCs w:val="32"/>
        </w:rPr>
        <w:t>通过抽样确定</w:t>
      </w:r>
      <w:r w:rsidR="0007555C">
        <w:rPr>
          <w:rFonts w:ascii="仿宋" w:eastAsia="仿宋" w:hAnsi="仿宋" w:cs="HYc3gj" w:hint="eastAsia"/>
          <w:kern w:val="0"/>
          <w:szCs w:val="32"/>
        </w:rPr>
        <w:t>，试用</w:t>
      </w:r>
      <w:r w:rsidR="005663D3">
        <w:rPr>
          <w:rFonts w:ascii="仿宋" w:eastAsia="仿宋" w:hAnsi="仿宋" w:cs="HYc3gj" w:hint="eastAsia"/>
          <w:kern w:val="0"/>
          <w:szCs w:val="32"/>
        </w:rPr>
        <w:t>资源至少应由</w:t>
      </w:r>
      <w:r w:rsidR="00F43860">
        <w:rPr>
          <w:rFonts w:ascii="仿宋" w:eastAsia="仿宋" w:hAnsi="仿宋" w:cs="HYc3gj" w:hint="eastAsia"/>
          <w:kern w:val="0"/>
          <w:szCs w:val="32"/>
        </w:rPr>
        <w:t>三</w:t>
      </w:r>
      <w:r w:rsidR="005663D3">
        <w:rPr>
          <w:rFonts w:ascii="仿宋" w:eastAsia="仿宋" w:hAnsi="仿宋" w:cs="HYc3gj" w:hint="eastAsia"/>
          <w:kern w:val="0"/>
          <w:szCs w:val="32"/>
        </w:rPr>
        <w:t>所</w:t>
      </w:r>
      <w:r w:rsidR="0007555C">
        <w:rPr>
          <w:rFonts w:ascii="仿宋" w:eastAsia="仿宋" w:hAnsi="仿宋" w:cs="HYc3gj" w:hint="eastAsia"/>
          <w:kern w:val="0"/>
          <w:szCs w:val="32"/>
        </w:rPr>
        <w:t>学校</w:t>
      </w:r>
      <w:r w:rsidR="00F43860">
        <w:rPr>
          <w:rFonts w:ascii="仿宋" w:eastAsia="仿宋" w:hAnsi="仿宋" w:cs="HYc3gj" w:hint="eastAsia"/>
          <w:kern w:val="0"/>
          <w:szCs w:val="32"/>
        </w:rPr>
        <w:t>/用户</w:t>
      </w:r>
      <w:r w:rsidR="0007555C">
        <w:rPr>
          <w:rFonts w:ascii="仿宋" w:eastAsia="仿宋" w:hAnsi="仿宋" w:cs="HYc3gj" w:hint="eastAsia"/>
          <w:kern w:val="0"/>
          <w:szCs w:val="32"/>
        </w:rPr>
        <w:t>提供用户</w:t>
      </w:r>
      <w:r w:rsidR="005663D3">
        <w:rPr>
          <w:rFonts w:ascii="仿宋" w:eastAsia="仿宋" w:hAnsi="仿宋" w:cs="HYc3gj" w:hint="eastAsia"/>
          <w:kern w:val="0"/>
          <w:szCs w:val="32"/>
        </w:rPr>
        <w:t>试用</w:t>
      </w:r>
      <w:r w:rsidR="0007555C">
        <w:rPr>
          <w:rFonts w:ascii="仿宋" w:eastAsia="仿宋" w:hAnsi="仿宋" w:cs="HYc3gj" w:hint="eastAsia"/>
          <w:kern w:val="0"/>
          <w:szCs w:val="32"/>
        </w:rPr>
        <w:t>报告</w:t>
      </w:r>
      <w:r w:rsidR="00631304">
        <w:rPr>
          <w:rFonts w:ascii="仿宋" w:eastAsia="仿宋" w:hAnsi="仿宋" w:cs="HYc3gj" w:hint="eastAsia"/>
          <w:kern w:val="0"/>
          <w:szCs w:val="32"/>
        </w:rPr>
        <w:t>。资源提供者</w:t>
      </w:r>
      <w:r w:rsidR="00C106AC">
        <w:rPr>
          <w:rFonts w:ascii="仿宋" w:eastAsia="仿宋" w:hAnsi="仿宋" w:cs="HYc3gj" w:hint="eastAsia"/>
          <w:kern w:val="0"/>
          <w:szCs w:val="32"/>
        </w:rPr>
        <w:t>进行资源</w:t>
      </w:r>
      <w:r w:rsidR="00631304">
        <w:rPr>
          <w:rFonts w:ascii="仿宋" w:eastAsia="仿宋" w:hAnsi="仿宋" w:cs="HYc3gj" w:hint="eastAsia"/>
          <w:kern w:val="0"/>
          <w:szCs w:val="32"/>
        </w:rPr>
        <w:t>交付时</w:t>
      </w:r>
      <w:r w:rsidR="00C106AC">
        <w:rPr>
          <w:rFonts w:ascii="仿宋" w:eastAsia="仿宋" w:hAnsi="仿宋" w:cs="HYc3gj" w:hint="eastAsia"/>
          <w:kern w:val="0"/>
          <w:szCs w:val="32"/>
        </w:rPr>
        <w:t>需</w:t>
      </w:r>
      <w:r w:rsidR="00631304">
        <w:rPr>
          <w:rFonts w:ascii="仿宋" w:eastAsia="仿宋" w:hAnsi="仿宋" w:cs="HYc3gj" w:hint="eastAsia"/>
          <w:kern w:val="0"/>
          <w:szCs w:val="32"/>
        </w:rPr>
        <w:t>为购买者提供资源的</w:t>
      </w:r>
      <w:r w:rsidR="001939C8">
        <w:rPr>
          <w:rFonts w:ascii="仿宋" w:eastAsia="仿宋" w:hAnsi="仿宋" w:cs="HYc3gj" w:hint="eastAsia"/>
          <w:kern w:val="0"/>
          <w:szCs w:val="32"/>
        </w:rPr>
        <w:t>用户</w:t>
      </w:r>
      <w:r w:rsidR="00631304">
        <w:rPr>
          <w:rFonts w:ascii="仿宋" w:eastAsia="仿宋" w:hAnsi="仿宋" w:cs="HYc3gj" w:hint="eastAsia"/>
          <w:kern w:val="0"/>
          <w:szCs w:val="32"/>
        </w:rPr>
        <w:t>试用报告</w:t>
      </w:r>
      <w:r w:rsidR="00C106AC">
        <w:rPr>
          <w:rFonts w:ascii="仿宋" w:eastAsia="仿宋" w:hAnsi="仿宋" w:cs="HYc3gj" w:hint="eastAsia"/>
          <w:kern w:val="0"/>
          <w:szCs w:val="32"/>
        </w:rPr>
        <w:t>，</w:t>
      </w:r>
      <w:r w:rsidR="001939C8">
        <w:rPr>
          <w:rFonts w:ascii="仿宋" w:eastAsia="仿宋" w:hAnsi="仿宋" w:cs="HYc3gj" w:hint="eastAsia"/>
          <w:kern w:val="0"/>
          <w:szCs w:val="32"/>
        </w:rPr>
        <w:t>供购买者判断</w:t>
      </w:r>
      <w:r w:rsidR="00B83D4C">
        <w:rPr>
          <w:rFonts w:ascii="仿宋" w:eastAsia="仿宋" w:hAnsi="仿宋" w:cs="HYc3gj" w:hint="eastAsia"/>
          <w:kern w:val="0"/>
          <w:szCs w:val="32"/>
        </w:rPr>
        <w:t>资源质量</w:t>
      </w:r>
      <w:r w:rsidR="00FC32A5">
        <w:rPr>
          <w:rFonts w:ascii="仿宋" w:eastAsia="仿宋" w:hAnsi="仿宋" w:cs="HYc3gj" w:hint="eastAsia"/>
          <w:kern w:val="0"/>
          <w:szCs w:val="32"/>
        </w:rPr>
        <w:t>和资源适用范围</w:t>
      </w:r>
      <w:r w:rsidR="00B83D4C">
        <w:rPr>
          <w:rFonts w:ascii="仿宋" w:eastAsia="仿宋" w:hAnsi="仿宋" w:cs="HYc3gj" w:hint="eastAsia"/>
          <w:kern w:val="0"/>
          <w:szCs w:val="32"/>
        </w:rPr>
        <w:t>。</w:t>
      </w:r>
    </w:p>
    <w:p w:rsidR="00F47D18" w:rsidRDefault="00C61FCD">
      <w:pPr>
        <w:pStyle w:val="2"/>
        <w:spacing w:after="0" w:line="540" w:lineRule="exact"/>
        <w:ind w:left="0" w:right="0" w:firstLine="0"/>
        <w:jc w:val="both"/>
        <w:rPr>
          <w:rFonts w:ascii="黑体" w:eastAsia="黑体" w:hAnsi="黑体"/>
        </w:rPr>
      </w:pPr>
      <w:bookmarkStart w:id="11" w:name="_Toc490728372"/>
      <w:r>
        <w:rPr>
          <w:rFonts w:ascii="黑体" w:eastAsia="黑体" w:hAnsi="黑体" w:hint="eastAsia"/>
        </w:rPr>
        <w:t>三、基础教育数字资源专家评价指标</w:t>
      </w:r>
      <w:bookmarkEnd w:id="11"/>
    </w:p>
    <w:p w:rsidR="00F47D18" w:rsidRDefault="00F47D18"/>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1.</w:t>
      </w:r>
      <w:r>
        <w:rPr>
          <w:rFonts w:ascii="仿宋_GB2312" w:eastAsia="仿宋_GB2312" w:hint="eastAsia"/>
          <w:b/>
          <w:szCs w:val="32"/>
        </w:rPr>
        <w:t>教学素材</w:t>
      </w:r>
    </w:p>
    <w:p w:rsidR="00F47D18" w:rsidRDefault="00C61FCD">
      <w:pPr>
        <w:spacing w:line="540" w:lineRule="exact"/>
        <w:ind w:firstLineChars="200" w:firstLine="640"/>
        <w:jc w:val="both"/>
        <w:rPr>
          <w:rFonts w:ascii="仿宋" w:eastAsia="仿宋" w:hAnsi="仿宋"/>
          <w:szCs w:val="32"/>
        </w:rPr>
      </w:pPr>
      <w:r>
        <w:rPr>
          <w:rFonts w:ascii="仿宋_GB2312" w:eastAsia="仿宋_GB2312" w:hint="eastAsia"/>
          <w:szCs w:val="32"/>
        </w:rPr>
        <w:t>教学素材是指教学过程中使用的文本、图形、</w:t>
      </w:r>
      <w:hyperlink r:id="rId8" w:history="1">
        <w:r>
          <w:rPr>
            <w:rFonts w:ascii="仿宋_GB2312" w:eastAsia="仿宋_GB2312" w:hint="eastAsia"/>
            <w:szCs w:val="32"/>
          </w:rPr>
          <w:t>图像</w:t>
        </w:r>
      </w:hyperlink>
      <w:hyperlink r:id="rId9" w:history="1">
        <w:r>
          <w:rPr>
            <w:rFonts w:ascii="仿宋_GB2312" w:eastAsia="仿宋_GB2312" w:hint="eastAsia"/>
            <w:szCs w:val="32"/>
          </w:rPr>
          <w:t>、</w:t>
        </w:r>
      </w:hyperlink>
      <w:hyperlink r:id="rId10" w:history="1">
        <w:r>
          <w:rPr>
            <w:rFonts w:ascii="仿宋_GB2312" w:eastAsia="仿宋_GB2312" w:hint="eastAsia"/>
            <w:szCs w:val="32"/>
          </w:rPr>
          <w:t>动画</w:t>
        </w:r>
      </w:hyperlink>
      <w:hyperlink r:id="rId11" w:history="1">
        <w:r>
          <w:rPr>
            <w:rFonts w:ascii="仿宋_GB2312" w:eastAsia="仿宋_GB2312" w:hint="eastAsia"/>
            <w:szCs w:val="32"/>
          </w:rPr>
          <w:t>、</w:t>
        </w:r>
      </w:hyperlink>
      <w:hyperlink r:id="rId12" w:history="1">
        <w:r>
          <w:rPr>
            <w:rFonts w:ascii="仿宋_GB2312" w:eastAsia="仿宋_GB2312" w:hint="eastAsia"/>
            <w:szCs w:val="32"/>
          </w:rPr>
          <w:t>视频</w:t>
        </w:r>
      </w:hyperlink>
      <w:hyperlink r:id="rId13" w:history="1">
        <w:r>
          <w:rPr>
            <w:rFonts w:ascii="仿宋_GB2312" w:eastAsia="仿宋_GB2312" w:hint="eastAsia"/>
            <w:szCs w:val="32"/>
          </w:rPr>
          <w:t>、</w:t>
        </w:r>
      </w:hyperlink>
      <w:hyperlink r:id="rId14" w:history="1">
        <w:r>
          <w:rPr>
            <w:rFonts w:ascii="仿宋_GB2312" w:eastAsia="仿宋_GB2312" w:hint="eastAsia"/>
            <w:szCs w:val="32"/>
          </w:rPr>
          <w:t>音频等</w:t>
        </w:r>
      </w:hyperlink>
      <w:r>
        <w:rPr>
          <w:rFonts w:ascii="仿宋_GB2312" w:eastAsia="仿宋_GB2312" w:hint="eastAsia"/>
          <w:szCs w:val="32"/>
        </w:rPr>
        <w:t>多媒体材料，是教学课件、网络课程、教学案例等教学资源的基本组成元素，是承载教学</w:t>
      </w:r>
      <w:hyperlink r:id="rId15" w:history="1">
        <w:r>
          <w:rPr>
            <w:rFonts w:ascii="仿宋_GB2312" w:eastAsia="仿宋_GB2312" w:hint="eastAsia"/>
            <w:szCs w:val="32"/>
          </w:rPr>
          <w:t>信息的</w:t>
        </w:r>
      </w:hyperlink>
      <w:r>
        <w:rPr>
          <w:rFonts w:ascii="仿宋_GB2312" w:eastAsia="仿宋_GB2312" w:hint="eastAsia"/>
          <w:szCs w:val="32"/>
        </w:rPr>
        <w:t>基本单位。</w:t>
      </w:r>
      <w:r>
        <w:rPr>
          <w:rFonts w:ascii="仿宋" w:eastAsia="仿宋" w:hAnsi="仿宋" w:hint="eastAsia"/>
          <w:szCs w:val="32"/>
        </w:rPr>
        <w:t>教学素材评价指标由</w:t>
      </w:r>
      <w:r>
        <w:rPr>
          <w:rFonts w:ascii="仿宋" w:eastAsia="仿宋" w:hAnsi="仿宋"/>
          <w:szCs w:val="32"/>
        </w:rPr>
        <w:t>2</w:t>
      </w:r>
      <w:r>
        <w:rPr>
          <w:rFonts w:ascii="仿宋" w:eastAsia="仿宋" w:hAnsi="仿宋" w:hint="eastAsia"/>
          <w:szCs w:val="32"/>
        </w:rPr>
        <w:t>个一级指标、</w:t>
      </w:r>
      <w:r>
        <w:rPr>
          <w:rFonts w:ascii="仿宋" w:eastAsia="仿宋" w:hAnsi="仿宋"/>
          <w:szCs w:val="32"/>
        </w:rPr>
        <w:t>6</w:t>
      </w:r>
      <w:r>
        <w:rPr>
          <w:rFonts w:ascii="仿宋" w:eastAsia="仿宋" w:hAnsi="仿宋" w:hint="eastAsia"/>
          <w:szCs w:val="32"/>
        </w:rPr>
        <w:t>个二级指标组成，具体评价指标见表</w:t>
      </w:r>
      <w:r>
        <w:rPr>
          <w:rFonts w:ascii="仿宋" w:eastAsia="仿宋" w:hAnsi="仿宋"/>
          <w:szCs w:val="32"/>
        </w:rPr>
        <w:t>1</w:t>
      </w:r>
      <w:r>
        <w:rPr>
          <w:rFonts w:ascii="仿宋" w:eastAsia="仿宋" w:hAnsi="仿宋"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1  </w:t>
      </w:r>
      <w:r>
        <w:rPr>
          <w:rFonts w:ascii="黑体" w:eastAsia="黑体" w:hAnsi="黑体" w:hint="eastAsia"/>
          <w:sz w:val="28"/>
          <w:szCs w:val="28"/>
        </w:rPr>
        <w:t>教学素材评价指标</w:t>
      </w:r>
    </w:p>
    <w:tbl>
      <w:tblPr>
        <w:tblW w:w="8790" w:type="dxa"/>
        <w:jc w:val="center"/>
        <w:tblCellMar>
          <w:left w:w="106" w:type="dxa"/>
        </w:tblCellMar>
        <w:tblLook w:val="00A0"/>
      </w:tblPr>
      <w:tblGrid>
        <w:gridCol w:w="1418"/>
        <w:gridCol w:w="1419"/>
        <w:gridCol w:w="4820"/>
        <w:gridCol w:w="1133"/>
      </w:tblGrid>
      <w:tr w:rsidR="00F47D18">
        <w:trPr>
          <w:trHeight w:val="63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rPr>
            </w:pPr>
            <w:r>
              <w:rPr>
                <w:rFonts w:ascii="仿宋" w:eastAsia="仿宋" w:hAnsi="仿宋" w:hint="eastAsia"/>
                <w:b/>
                <w:sz w:val="28"/>
              </w:rPr>
              <w:t>一级指标</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rPr>
            </w:pPr>
            <w:r>
              <w:rPr>
                <w:rFonts w:ascii="仿宋" w:eastAsia="仿宋" w:hAnsi="仿宋" w:hint="eastAsia"/>
                <w:b/>
                <w:sz w:val="28"/>
              </w:rPr>
              <w:t>二级指标</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right="107" w:firstLine="0"/>
              <w:jc w:val="center"/>
              <w:rPr>
                <w:rFonts w:ascii="仿宋" w:eastAsia="仿宋" w:hAnsi="仿宋"/>
                <w:b/>
              </w:rPr>
            </w:pPr>
            <w:r>
              <w:rPr>
                <w:rFonts w:ascii="仿宋" w:eastAsia="仿宋" w:hAnsi="仿宋" w:hint="eastAsia"/>
                <w:b/>
                <w:sz w:val="28"/>
              </w:rPr>
              <w:t>评价标准</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rPr>
            </w:pPr>
            <w:r>
              <w:rPr>
                <w:rFonts w:ascii="仿宋" w:eastAsia="仿宋" w:hAnsi="仿宋" w:hint="eastAsia"/>
                <w:b/>
                <w:sz w:val="28"/>
              </w:rPr>
              <w:t>权重</w:t>
            </w:r>
          </w:p>
        </w:tc>
      </w:tr>
      <w:tr w:rsidR="00F47D18">
        <w:trPr>
          <w:trHeight w:val="328"/>
          <w:jc w:val="cent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教学内容</w:t>
            </w:r>
          </w:p>
        </w:tc>
        <w:tc>
          <w:tcPr>
            <w:tcW w:w="141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适用性</w:t>
            </w:r>
          </w:p>
        </w:tc>
        <w:tc>
          <w:tcPr>
            <w:tcW w:w="482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符合课程标准的要求，应用对象和教学目标明确</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130"/>
          <w:jc w:val="center"/>
        </w:trPr>
        <w:tc>
          <w:tcPr>
            <w:tcW w:w="1418" w:type="dxa"/>
            <w:vMerge/>
            <w:tcBorders>
              <w:top w:val="nil"/>
              <w:left w:val="single" w:sz="4" w:space="0" w:color="000000"/>
              <w:bottom w:val="nil"/>
              <w:right w:val="single" w:sz="4" w:space="0" w:color="000000"/>
            </w:tcBorders>
            <w:vAlign w:val="center"/>
          </w:tcPr>
          <w:p w:rsidR="00F47D18" w:rsidRDefault="00F47D18">
            <w:pPr>
              <w:widowControl w:val="0"/>
              <w:spacing w:after="0" w:line="400" w:lineRule="exact"/>
              <w:ind w:firstLine="0"/>
              <w:jc w:val="center"/>
              <w:rPr>
                <w:rFonts w:ascii="仿宋" w:eastAsia="仿宋" w:hAnsi="仿宋"/>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有效性</w:t>
            </w:r>
          </w:p>
        </w:tc>
        <w:tc>
          <w:tcPr>
            <w:tcW w:w="482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能够支持解决教学问题，对教学起正面促进作用</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530"/>
          <w:jc w:val="center"/>
        </w:trPr>
        <w:tc>
          <w:tcPr>
            <w:tcW w:w="1418" w:type="dxa"/>
            <w:vMerge/>
            <w:tcBorders>
              <w:top w:val="nil"/>
              <w:left w:val="single" w:sz="4" w:space="0" w:color="000000"/>
              <w:bottom w:val="nil"/>
              <w:right w:val="single" w:sz="4" w:space="0" w:color="000000"/>
            </w:tcBorders>
            <w:vAlign w:val="center"/>
          </w:tcPr>
          <w:p w:rsidR="00F47D18" w:rsidRDefault="00F47D18">
            <w:pPr>
              <w:widowControl w:val="0"/>
              <w:spacing w:after="0" w:line="400" w:lineRule="exact"/>
              <w:ind w:firstLine="0"/>
              <w:jc w:val="center"/>
              <w:rPr>
                <w:rFonts w:ascii="仿宋" w:eastAsia="仿宋" w:hAnsi="仿宋"/>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完整性</w:t>
            </w:r>
          </w:p>
        </w:tc>
        <w:tc>
          <w:tcPr>
            <w:tcW w:w="482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素材成体系，具有完整的结构</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251"/>
          <w:jc w:val="center"/>
        </w:trPr>
        <w:tc>
          <w:tcPr>
            <w:tcW w:w="1418" w:type="dxa"/>
            <w:vMerge/>
            <w:tcBorders>
              <w:top w:val="nil"/>
              <w:left w:val="single" w:sz="4" w:space="0" w:color="000000"/>
              <w:bottom w:val="single" w:sz="4" w:space="0" w:color="000000"/>
              <w:right w:val="single" w:sz="4" w:space="0" w:color="000000"/>
            </w:tcBorders>
            <w:vAlign w:val="center"/>
          </w:tcPr>
          <w:p w:rsidR="00F47D18" w:rsidRDefault="00F47D18">
            <w:pPr>
              <w:widowControl w:val="0"/>
              <w:spacing w:after="0" w:line="400" w:lineRule="exact"/>
              <w:ind w:firstLine="0"/>
              <w:jc w:val="center"/>
              <w:rPr>
                <w:rFonts w:ascii="仿宋" w:eastAsia="仿宋" w:hAnsi="仿宋"/>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实用性</w:t>
            </w:r>
          </w:p>
        </w:tc>
        <w:tc>
          <w:tcPr>
            <w:tcW w:w="482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符合课程教学实施需要，易于使用与推广</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1703"/>
          <w:jc w:val="center"/>
        </w:trPr>
        <w:tc>
          <w:tcPr>
            <w:tcW w:w="1418" w:type="dxa"/>
            <w:vMerge w:val="restart"/>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技术规范</w:t>
            </w:r>
          </w:p>
        </w:tc>
        <w:tc>
          <w:tcPr>
            <w:tcW w:w="1419"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标准化</w:t>
            </w:r>
          </w:p>
        </w:tc>
        <w:tc>
          <w:tcPr>
            <w:tcW w:w="4820"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素材的技术指标应符合国家《教育资源建设技术规范》、《基础教育资源元数据规范》和广东省数字教育资源公共服务平台技术要求</w:t>
            </w:r>
          </w:p>
        </w:tc>
        <w:tc>
          <w:tcPr>
            <w:tcW w:w="1133"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0"/>
          <w:jc w:val="center"/>
        </w:trPr>
        <w:tc>
          <w:tcPr>
            <w:tcW w:w="1418" w:type="dxa"/>
            <w:vMerge/>
            <w:tcBorders>
              <w:left w:val="single" w:sz="4" w:space="0" w:color="000000"/>
              <w:bottom w:val="single" w:sz="4" w:space="0" w:color="000000"/>
              <w:right w:val="single" w:sz="4" w:space="0" w:color="000000"/>
            </w:tcBorders>
            <w:vAlign w:val="center"/>
          </w:tcPr>
          <w:p w:rsidR="00F47D18" w:rsidRDefault="00F47D18">
            <w:pPr>
              <w:widowControl w:val="0"/>
              <w:spacing w:after="0" w:line="400" w:lineRule="exact"/>
              <w:ind w:firstLine="0"/>
              <w:jc w:val="center"/>
              <w:rPr>
                <w:rFonts w:ascii="仿宋" w:eastAsia="仿宋" w:hAnsi="仿宋"/>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rPr>
            </w:pPr>
            <w:r>
              <w:rPr>
                <w:rFonts w:ascii="仿宋" w:eastAsia="仿宋" w:hAnsi="仿宋" w:hint="eastAsia"/>
                <w:sz w:val="28"/>
              </w:rPr>
              <w:t>规范化</w:t>
            </w:r>
          </w:p>
        </w:tc>
        <w:tc>
          <w:tcPr>
            <w:tcW w:w="482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素材文件采用主流格式，大小合适，能够在常用教学终端流畅播放</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2.</w:t>
      </w:r>
      <w:r>
        <w:rPr>
          <w:rFonts w:ascii="仿宋_GB2312" w:eastAsia="仿宋_GB2312" w:hint="eastAsia"/>
          <w:b/>
          <w:szCs w:val="32"/>
        </w:rPr>
        <w:t>教学课件</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教学课件是指根据教学需要，在一定的学习理论指导下，经过教学设计，以多种媒体表现，具有良好结构，满足某一单元或知识点教与学需要的一种软件。教学课件评价指标由</w:t>
      </w:r>
      <w:r>
        <w:rPr>
          <w:rFonts w:ascii="仿宋_GB2312" w:eastAsia="仿宋_GB2312"/>
          <w:szCs w:val="32"/>
        </w:rPr>
        <w:t>3</w:t>
      </w:r>
      <w:r>
        <w:rPr>
          <w:rFonts w:ascii="仿宋_GB2312" w:eastAsia="仿宋_GB2312" w:hint="eastAsia"/>
          <w:szCs w:val="32"/>
        </w:rPr>
        <w:t>个一级指标、</w:t>
      </w:r>
      <w:r>
        <w:rPr>
          <w:rFonts w:ascii="仿宋_GB2312" w:eastAsia="仿宋_GB2312"/>
          <w:szCs w:val="32"/>
        </w:rPr>
        <w:t>10</w:t>
      </w:r>
      <w:r>
        <w:rPr>
          <w:rFonts w:ascii="仿宋_GB2312" w:eastAsia="仿宋_GB2312" w:hint="eastAsia"/>
          <w:szCs w:val="32"/>
        </w:rPr>
        <w:t>个二级指标组成，具体评价指标见表</w:t>
      </w:r>
      <w:r>
        <w:rPr>
          <w:rFonts w:ascii="仿宋_GB2312" w:eastAsia="仿宋_GB2312"/>
          <w:szCs w:val="32"/>
        </w:rPr>
        <w:t>2</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2  </w:t>
      </w:r>
      <w:r>
        <w:rPr>
          <w:rFonts w:ascii="黑体" w:eastAsia="黑体" w:hAnsi="黑体" w:hint="eastAsia"/>
          <w:sz w:val="28"/>
          <w:szCs w:val="28"/>
        </w:rPr>
        <w:t>教学课件评价指标</w:t>
      </w:r>
    </w:p>
    <w:tbl>
      <w:tblPr>
        <w:tblW w:w="8790" w:type="dxa"/>
        <w:jc w:val="center"/>
        <w:tblCellMar>
          <w:left w:w="106" w:type="dxa"/>
        </w:tblCellMar>
        <w:tblLook w:val="00A0"/>
      </w:tblPr>
      <w:tblGrid>
        <w:gridCol w:w="1428"/>
        <w:gridCol w:w="1431"/>
        <w:gridCol w:w="4801"/>
        <w:gridCol w:w="1130"/>
      </w:tblGrid>
      <w:tr w:rsidR="00F47D18">
        <w:trPr>
          <w:trHeight w:val="545"/>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4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评价标准</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trHeight w:val="70"/>
          <w:jc w:val="center"/>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准确性</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符合课程标准的要求，内容完整，语言准确、严谨</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70"/>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适用性</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内容组织及其结构合理，知识点关联清晰，教学目标明确</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70"/>
          <w:jc w:val="center"/>
        </w:trPr>
        <w:tc>
          <w:tcPr>
            <w:tcW w:w="1428" w:type="dxa"/>
            <w:vMerge w:val="restart"/>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目标定位</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教学目标清晰、定位准确，重点难点突出，启发性强、引导性好，有利于激发学生学习动机</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421"/>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媒体应用</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多媒体技术运用恰当，并具有相应的控制技术，操作方便、灵活媒体呈现形式多样，能够有效支持教学过程</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288"/>
          <w:jc w:val="center"/>
        </w:trPr>
        <w:tc>
          <w:tcPr>
            <w:tcW w:w="0" w:type="auto"/>
            <w:vMerge/>
            <w:tcBorders>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交互设计</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提供有效的教学反馈，学习导航清晰，满足内容展示、教学评价等需要</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346"/>
          <w:jc w:val="center"/>
        </w:trPr>
        <w:tc>
          <w:tcPr>
            <w:tcW w:w="0" w:type="auto"/>
            <w:vMerge/>
            <w:tcBorders>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实用有效</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能够支持解决教学问题，对教学起正面促进作用，易于使用与推广</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240"/>
          <w:jc w:val="center"/>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标准化</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课件的技术指标符合国家《教育资源建设技术规范》、《基础教育资源元数据规范》和广东省数字教育资源公共服务平台技术要求</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425"/>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规范化</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课件文件采用常用格式，大小合适，能够在常用教学终端流畅播放，便于在宽带条件下快速下载</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70"/>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运行状况</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导航清晰、明确，链接准确，响应及时有效，稳定，容错性好</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789"/>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界面效果</w:t>
            </w:r>
          </w:p>
        </w:tc>
        <w:tc>
          <w:tcPr>
            <w:tcW w:w="480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界面设计简明、布局合理、新颖、活泼、有创意，整体风格统一，色彩搭配协调、重点突出，视觉效果好，符合视觉心理</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3.</w:t>
      </w:r>
      <w:r>
        <w:rPr>
          <w:rFonts w:ascii="仿宋_GB2312" w:eastAsia="仿宋_GB2312" w:hint="eastAsia"/>
          <w:b/>
          <w:szCs w:val="32"/>
        </w:rPr>
        <w:t>学科工具</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学科工具是指针对知识点（簇）能够在一个或多个方面为不同学生或教师的学与教活动提供有效支撑的软件，它可以一节课或一个单元为单位组织，也可以学科为单位组织。学科工具评价指标由</w:t>
      </w:r>
      <w:r>
        <w:rPr>
          <w:rFonts w:ascii="仿宋_GB2312" w:eastAsia="仿宋_GB2312"/>
          <w:szCs w:val="32"/>
        </w:rPr>
        <w:t>2</w:t>
      </w:r>
      <w:r>
        <w:rPr>
          <w:rFonts w:ascii="仿宋_GB2312" w:eastAsia="仿宋_GB2312" w:hint="eastAsia"/>
          <w:szCs w:val="32"/>
        </w:rPr>
        <w:t>个一级指标、</w:t>
      </w:r>
      <w:r>
        <w:rPr>
          <w:rFonts w:ascii="仿宋_GB2312" w:eastAsia="仿宋_GB2312"/>
          <w:szCs w:val="32"/>
        </w:rPr>
        <w:t>8</w:t>
      </w:r>
      <w:r>
        <w:rPr>
          <w:rFonts w:ascii="仿宋_GB2312" w:eastAsia="仿宋_GB2312" w:hint="eastAsia"/>
          <w:szCs w:val="32"/>
        </w:rPr>
        <w:t>个二级指标组成，具体评价指标见表</w:t>
      </w:r>
      <w:r>
        <w:rPr>
          <w:rFonts w:ascii="仿宋_GB2312" w:eastAsia="仿宋_GB2312"/>
          <w:szCs w:val="32"/>
        </w:rPr>
        <w:t>3</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3  </w:t>
      </w:r>
      <w:r>
        <w:rPr>
          <w:rFonts w:ascii="黑体" w:eastAsia="黑体" w:hAnsi="黑体" w:hint="eastAsia"/>
          <w:sz w:val="28"/>
          <w:szCs w:val="28"/>
        </w:rPr>
        <w:t>学科工具评价指标</w:t>
      </w:r>
    </w:p>
    <w:tbl>
      <w:tblPr>
        <w:tblW w:w="8799" w:type="dxa"/>
        <w:jc w:val="center"/>
        <w:tblCellMar>
          <w:top w:w="28" w:type="dxa"/>
          <w:bottom w:w="28" w:type="dxa"/>
        </w:tblCellMar>
        <w:tblLook w:val="00A0"/>
      </w:tblPr>
      <w:tblGrid>
        <w:gridCol w:w="1413"/>
        <w:gridCol w:w="1417"/>
        <w:gridCol w:w="4869"/>
        <w:gridCol w:w="1100"/>
      </w:tblGrid>
      <w:tr w:rsidR="00F47D18">
        <w:trPr>
          <w:trHeight w:val="54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评价标准</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trHeight w:val="1191"/>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目标性</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定位明确，符合教学需要和学习者认知发展水平，有利于提高学习兴趣和学习效能，有效支持教学活动</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826"/>
          <w:jc w:val="center"/>
        </w:trPr>
        <w:tc>
          <w:tcPr>
            <w:tcW w:w="1413" w:type="dxa"/>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适用性</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在学科教学中具有普遍适用性，教学应用效果显著，有推广价值</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291"/>
          <w:jc w:val="center"/>
        </w:trPr>
        <w:tc>
          <w:tcPr>
            <w:tcW w:w="1413" w:type="dxa"/>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交互性</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操作简单，使用方便，符合认知习惯</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6"/>
          <w:jc w:val="center"/>
        </w:trPr>
        <w:tc>
          <w:tcPr>
            <w:tcW w:w="1413" w:type="dxa"/>
            <w:vMerge w:val="restart"/>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系统设计</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系统结构合理，层次清晰，兼容性强</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219"/>
          <w:jc w:val="center"/>
        </w:trPr>
        <w:tc>
          <w:tcPr>
            <w:tcW w:w="1413" w:type="dxa"/>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系统安全</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软件工具安全可靠，注重个人隐私保护，符合师生操作特点，容错能力强</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1130"/>
          <w:jc w:val="center"/>
        </w:trPr>
        <w:tc>
          <w:tcPr>
            <w:tcW w:w="1413" w:type="dxa"/>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运行维护</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能够在主流计算机环境中稳定、快捷运行，工具的帮助文档齐全，案例丰富，提供良好的用户支持服务</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0"/>
          <w:jc w:val="center"/>
        </w:trPr>
        <w:tc>
          <w:tcPr>
            <w:tcW w:w="1413" w:type="dxa"/>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操作界面</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设计简明，布局合理，视觉效果好</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0"/>
          <w:jc w:val="center"/>
        </w:trPr>
        <w:tc>
          <w:tcPr>
            <w:tcW w:w="1413" w:type="dxa"/>
            <w:vMerge/>
            <w:tcBorders>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技术创新</w:t>
            </w:r>
          </w:p>
        </w:tc>
        <w:tc>
          <w:tcPr>
            <w:tcW w:w="4869"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设计新颖，技术先进，特点鲜明</w:t>
            </w:r>
          </w:p>
        </w:tc>
        <w:tc>
          <w:tcPr>
            <w:tcW w:w="110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4.</w:t>
      </w:r>
      <w:r>
        <w:rPr>
          <w:rFonts w:ascii="仿宋_GB2312" w:eastAsia="仿宋_GB2312" w:hint="eastAsia"/>
          <w:b/>
          <w:szCs w:val="32"/>
        </w:rPr>
        <w:t>教学案例</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教学案例是指记录教育教学过程中发生的教学活动及典型意义事例的资源，可用于教师总结教学经验，开展教研，促进教学水平提高。每个教学案例需要包括教学设计方案、教学课件、课堂视频实录、教学反思四个部分内容，形成一个完整的教学案例。教学案例评价指标由</w:t>
      </w:r>
      <w:r>
        <w:rPr>
          <w:rFonts w:ascii="仿宋_GB2312" w:eastAsia="仿宋_GB2312"/>
          <w:szCs w:val="32"/>
        </w:rPr>
        <w:t>2</w:t>
      </w:r>
      <w:r>
        <w:rPr>
          <w:rFonts w:ascii="仿宋_GB2312" w:eastAsia="仿宋_GB2312" w:hint="eastAsia"/>
          <w:szCs w:val="32"/>
        </w:rPr>
        <w:t>个一级指标、</w:t>
      </w:r>
      <w:r>
        <w:rPr>
          <w:rFonts w:ascii="仿宋_GB2312" w:eastAsia="仿宋_GB2312"/>
          <w:szCs w:val="32"/>
        </w:rPr>
        <w:t>6</w:t>
      </w:r>
      <w:r>
        <w:rPr>
          <w:rFonts w:ascii="仿宋_GB2312" w:eastAsia="仿宋_GB2312" w:hint="eastAsia"/>
          <w:szCs w:val="32"/>
        </w:rPr>
        <w:t>个二级指标组成，具体评价指标见表</w:t>
      </w:r>
      <w:r>
        <w:rPr>
          <w:rFonts w:ascii="仿宋_GB2312" w:eastAsia="仿宋_GB2312"/>
          <w:szCs w:val="32"/>
        </w:rPr>
        <w:t>4</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4  </w:t>
      </w:r>
      <w:r>
        <w:rPr>
          <w:rFonts w:ascii="黑体" w:eastAsia="黑体" w:hAnsi="黑体" w:hint="eastAsia"/>
          <w:sz w:val="28"/>
          <w:szCs w:val="28"/>
        </w:rPr>
        <w:t>教学案例评价指标</w:t>
      </w:r>
    </w:p>
    <w:tbl>
      <w:tblPr>
        <w:tblW w:w="8790" w:type="dxa"/>
        <w:jc w:val="center"/>
        <w:tblCellMar>
          <w:top w:w="28" w:type="dxa"/>
          <w:left w:w="106" w:type="dxa"/>
          <w:bottom w:w="28" w:type="dxa"/>
        </w:tblCellMar>
        <w:tblLook w:val="00A0"/>
      </w:tblPr>
      <w:tblGrid>
        <w:gridCol w:w="1416"/>
        <w:gridCol w:w="1431"/>
        <w:gridCol w:w="4810"/>
        <w:gridCol w:w="1133"/>
      </w:tblGrid>
      <w:tr w:rsidR="00F47D18">
        <w:trPr>
          <w:trHeight w:val="511"/>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left="7" w:firstLine="0"/>
              <w:jc w:val="center"/>
              <w:rPr>
                <w:rFonts w:ascii="仿宋" w:eastAsia="仿宋" w:hAnsi="仿宋"/>
                <w:b/>
                <w:sz w:val="28"/>
              </w:rPr>
            </w:pPr>
            <w:r>
              <w:rPr>
                <w:rFonts w:ascii="仿宋" w:eastAsia="仿宋" w:hAnsi="仿宋" w:hint="eastAsia"/>
                <w:b/>
                <w:sz w:val="28"/>
              </w:rPr>
              <w:t>二级指标</w:t>
            </w:r>
          </w:p>
        </w:tc>
        <w:tc>
          <w:tcPr>
            <w:tcW w:w="4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right="141" w:firstLine="0"/>
              <w:jc w:val="center"/>
              <w:rPr>
                <w:rFonts w:ascii="仿宋" w:eastAsia="仿宋" w:hAnsi="仿宋"/>
                <w:b/>
                <w:sz w:val="28"/>
              </w:rPr>
            </w:pPr>
            <w:r>
              <w:rPr>
                <w:rFonts w:ascii="仿宋" w:eastAsia="仿宋" w:hAnsi="仿宋" w:hint="eastAsia"/>
                <w:b/>
                <w:sz w:val="28"/>
              </w:rPr>
              <w:t>评价标准</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left="142" w:firstLine="0"/>
              <w:rPr>
                <w:rFonts w:ascii="仿宋" w:eastAsia="仿宋" w:hAnsi="仿宋"/>
                <w:b/>
                <w:sz w:val="28"/>
              </w:rPr>
            </w:pPr>
            <w:r>
              <w:rPr>
                <w:rFonts w:ascii="仿宋" w:eastAsia="仿宋" w:hAnsi="仿宋" w:hint="eastAsia"/>
                <w:b/>
                <w:sz w:val="28"/>
              </w:rPr>
              <w:t>权重</w:t>
            </w:r>
          </w:p>
        </w:tc>
      </w:tr>
      <w:tr w:rsidR="00F47D18">
        <w:trPr>
          <w:trHeight w:val="346"/>
          <w:jc w:val="center"/>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目标性</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教学主题鲜明，教学目标明确，反映学科教学特点，体现课程标准要求，解决学科教学实际问题</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854"/>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有效性</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教学方法选用得当，教学手段运用合理，注重教学互动，充分体现“以学生为主体”的教学思想，对教学有促进作用</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181"/>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完整性</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教学过程、教学环节描述完整，体现教学设计、教学实施、教学反思等内容，重点突出</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70"/>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示范性</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真实可信</w:t>
            </w:r>
            <w:r>
              <w:rPr>
                <w:rFonts w:ascii="仿宋" w:eastAsia="仿宋" w:hAnsi="仿宋"/>
                <w:sz w:val="28"/>
              </w:rPr>
              <w:t>,</w:t>
            </w:r>
            <w:r>
              <w:rPr>
                <w:rFonts w:ascii="仿宋" w:eastAsia="仿宋" w:hAnsi="仿宋" w:hint="eastAsia"/>
                <w:sz w:val="28"/>
              </w:rPr>
              <w:t>能启发教师教学，具有借鉴意义和教学示范价值</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709"/>
          <w:jc w:val="center"/>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标准化</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符合国家《教育资源建设技术规范》、</w:t>
            </w:r>
          </w:p>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《基础教育资源元数据规范》和广东省数字教育资源公共服务平台技术要求</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827"/>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规范化</w:t>
            </w:r>
          </w:p>
        </w:tc>
        <w:tc>
          <w:tcPr>
            <w:tcW w:w="481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文件采用常用格式，大小合适，能够在常用教学终端流畅运行</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5.</w:t>
      </w:r>
      <w:r>
        <w:rPr>
          <w:rFonts w:ascii="仿宋_GB2312" w:eastAsia="仿宋_GB2312" w:hint="eastAsia"/>
          <w:b/>
          <w:szCs w:val="32"/>
        </w:rPr>
        <w:t>数字教材</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数字教材是通过数字化技术实现对传统教材的文本、图形、图像、声音、视频、动画等媒体的整合，通过各种数字终端阅读并具有交互功能，能够支撑一门课程教学的完整教材资源。数字教材评价指标由</w:t>
      </w:r>
      <w:r>
        <w:rPr>
          <w:rFonts w:ascii="仿宋_GB2312" w:eastAsia="仿宋_GB2312"/>
          <w:szCs w:val="32"/>
        </w:rPr>
        <w:t>2</w:t>
      </w:r>
      <w:r>
        <w:rPr>
          <w:rFonts w:ascii="仿宋_GB2312" w:eastAsia="仿宋_GB2312" w:hint="eastAsia"/>
          <w:szCs w:val="32"/>
        </w:rPr>
        <w:t>个一级指标、</w:t>
      </w:r>
      <w:r>
        <w:rPr>
          <w:rFonts w:ascii="仿宋_GB2312" w:eastAsia="仿宋_GB2312"/>
          <w:szCs w:val="32"/>
        </w:rPr>
        <w:t>6</w:t>
      </w:r>
      <w:r>
        <w:rPr>
          <w:rFonts w:ascii="仿宋_GB2312" w:eastAsia="仿宋_GB2312" w:hint="eastAsia"/>
          <w:szCs w:val="32"/>
        </w:rPr>
        <w:t>个二级指标组成，具体评价指标见表</w:t>
      </w:r>
      <w:r>
        <w:rPr>
          <w:rFonts w:ascii="仿宋_GB2312" w:eastAsia="仿宋_GB2312"/>
          <w:szCs w:val="32"/>
        </w:rPr>
        <w:t>5</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5  </w:t>
      </w:r>
      <w:r>
        <w:rPr>
          <w:rFonts w:ascii="黑体" w:eastAsia="黑体" w:hAnsi="黑体" w:hint="eastAsia"/>
          <w:sz w:val="28"/>
          <w:szCs w:val="28"/>
        </w:rPr>
        <w:t>数字教材评价指标</w:t>
      </w:r>
    </w:p>
    <w:tbl>
      <w:tblPr>
        <w:tblW w:w="8790" w:type="dxa"/>
        <w:jc w:val="center"/>
        <w:tblLook w:val="00A0"/>
      </w:tblPr>
      <w:tblGrid>
        <w:gridCol w:w="1429"/>
        <w:gridCol w:w="1414"/>
        <w:gridCol w:w="4794"/>
        <w:gridCol w:w="1131"/>
        <w:gridCol w:w="22"/>
      </w:tblGrid>
      <w:tr w:rsidR="00F47D18">
        <w:trPr>
          <w:trHeight w:val="495"/>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48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right="143" w:firstLine="0"/>
              <w:jc w:val="center"/>
              <w:rPr>
                <w:rFonts w:ascii="仿宋" w:eastAsia="仿宋" w:hAnsi="仿宋"/>
                <w:b/>
                <w:sz w:val="28"/>
              </w:rPr>
            </w:pPr>
            <w:r>
              <w:rPr>
                <w:rFonts w:ascii="仿宋" w:eastAsia="仿宋" w:hAnsi="仿宋" w:hint="eastAsia"/>
                <w:b/>
                <w:sz w:val="28"/>
              </w:rPr>
              <w:t>评价标准</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gridAfter w:val="1"/>
          <w:wAfter w:w="22" w:type="dxa"/>
          <w:trHeight w:val="1166"/>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教学内容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适用性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教学目标明确，深度适宜，分量适度，符合教学大纲要求，适应学生的层次和水平，满足学科教学的现实需求</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gridAfter w:val="1"/>
          <w:wAfter w:w="22" w:type="dxa"/>
          <w:trHeight w:val="204"/>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先进性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内容正确，引用材料准确，能反映学科前沿和教学研究的先进成果</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gridAfter w:val="1"/>
          <w:wAfter w:w="22" w:type="dxa"/>
          <w:trHeight w:val="619"/>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合理性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知识关系清楚，符合课程内在逻辑和学生认知与技能形成的一般规律，突出重点，分散难点，易于接受</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gridAfter w:val="1"/>
          <w:wAfter w:w="22" w:type="dxa"/>
          <w:trHeight w:val="850"/>
          <w:jc w:val="center"/>
        </w:trPr>
        <w:tc>
          <w:tcPr>
            <w:tcW w:w="0" w:type="auto"/>
            <w:vMerge/>
            <w:tcBorders>
              <w:top w:val="nil"/>
              <w:left w:val="single" w:sz="4" w:space="0" w:color="000000"/>
              <w:bottom w:val="single" w:sz="4" w:space="0" w:color="000000"/>
              <w:right w:val="single" w:sz="4"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交互性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交互设计合理，学习路径可选，交互参数可设，对习题和技能训练的评价及时有效，具有启发性</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gridAfter w:val="1"/>
          <w:wAfter w:w="22" w:type="dxa"/>
          <w:trHeight w:val="70"/>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技术规范</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标准化</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符合国家《教育资源建设技术规范》、《基础教育资源元数据规范》和广东省数字教育资源公共服务平台技术要求；有完整的技术文档，附带习题解答、教学资源及学习辅导材料，带有数字教材运行所需插件</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gridAfter w:val="1"/>
          <w:wAfter w:w="22" w:type="dxa"/>
          <w:trHeight w:val="737"/>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left="2" w:firstLine="0"/>
              <w:jc w:val="center"/>
              <w:rPr>
                <w:rFonts w:ascii="仿宋" w:eastAsia="仿宋" w:hAnsi="仿宋"/>
                <w:sz w:val="28"/>
              </w:rPr>
            </w:pPr>
            <w:r>
              <w:rPr>
                <w:rFonts w:ascii="仿宋" w:eastAsia="仿宋" w:hAnsi="仿宋" w:hint="eastAsia"/>
                <w:sz w:val="28"/>
              </w:rPr>
              <w:t>规范化</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文件采用常用格式，大小合适，能够在常用教学终端流畅播放，解决跨平台互操作等问题</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6.</w:t>
      </w:r>
      <w:r>
        <w:rPr>
          <w:rFonts w:ascii="仿宋_GB2312" w:eastAsia="仿宋_GB2312" w:hint="eastAsia"/>
          <w:b/>
          <w:szCs w:val="32"/>
        </w:rPr>
        <w:t>网络课程</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网络课程是指以计算机网络为基础实现的课程教学内容及实施的教学活动总和。从组成内容来说，它包含教学目标、教学内容、教学活动和评价方法等课程教学必备的要素。从组成形式来说，它包含符合网络学习特点的按照一定的教学目标组织起来的课程教学内容、网络课程教学支撑环境以及基于以上二者开展的网络教学活动。网络课程评价指标由</w:t>
      </w:r>
      <w:r>
        <w:rPr>
          <w:rFonts w:ascii="仿宋_GB2312" w:eastAsia="仿宋_GB2312"/>
          <w:szCs w:val="32"/>
        </w:rPr>
        <w:t>3</w:t>
      </w:r>
      <w:r>
        <w:rPr>
          <w:rFonts w:ascii="仿宋_GB2312" w:eastAsia="仿宋_GB2312" w:hint="eastAsia"/>
          <w:szCs w:val="32"/>
        </w:rPr>
        <w:t>个一级指标、</w:t>
      </w:r>
      <w:r>
        <w:rPr>
          <w:rFonts w:ascii="仿宋_GB2312" w:eastAsia="仿宋_GB2312"/>
          <w:szCs w:val="32"/>
        </w:rPr>
        <w:t>11</w:t>
      </w:r>
      <w:r>
        <w:rPr>
          <w:rFonts w:ascii="仿宋_GB2312" w:eastAsia="仿宋_GB2312" w:hint="eastAsia"/>
          <w:szCs w:val="32"/>
        </w:rPr>
        <w:t>个二级指标组成，具体评价指标见表</w:t>
      </w:r>
      <w:r>
        <w:rPr>
          <w:rFonts w:ascii="仿宋_GB2312" w:eastAsia="仿宋_GB2312"/>
          <w:szCs w:val="32"/>
        </w:rPr>
        <w:t>6</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6  </w:t>
      </w:r>
      <w:r>
        <w:rPr>
          <w:rFonts w:ascii="黑体" w:eastAsia="黑体" w:hAnsi="黑体" w:hint="eastAsia"/>
          <w:sz w:val="28"/>
          <w:szCs w:val="28"/>
        </w:rPr>
        <w:t>网络课程评价指标</w:t>
      </w:r>
    </w:p>
    <w:tbl>
      <w:tblPr>
        <w:tblW w:w="8790" w:type="dxa"/>
        <w:jc w:val="center"/>
        <w:tblCellMar>
          <w:top w:w="28" w:type="dxa"/>
          <w:left w:w="106" w:type="dxa"/>
          <w:bottom w:w="28" w:type="dxa"/>
        </w:tblCellMar>
        <w:tblLook w:val="00A0"/>
      </w:tblPr>
      <w:tblGrid>
        <w:gridCol w:w="1433"/>
        <w:gridCol w:w="1414"/>
        <w:gridCol w:w="4813"/>
        <w:gridCol w:w="1130"/>
      </w:tblGrid>
      <w:tr w:rsidR="00F47D18">
        <w:trPr>
          <w:trHeight w:val="497"/>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48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right="107" w:firstLine="0"/>
              <w:jc w:val="center"/>
              <w:rPr>
                <w:rFonts w:ascii="仿宋" w:eastAsia="仿宋" w:hAnsi="仿宋"/>
                <w:b/>
                <w:sz w:val="28"/>
              </w:rPr>
            </w:pPr>
            <w:r>
              <w:rPr>
                <w:rFonts w:ascii="仿宋" w:eastAsia="仿宋" w:hAnsi="仿宋" w:hint="eastAsia"/>
                <w:b/>
                <w:sz w:val="28"/>
              </w:rPr>
              <w:t>评价标准</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trHeight w:val="807"/>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完整性</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课程内容覆盖课程目标的基本要求，知识体系结构完整，内容组织及其结构合理，知识关联清晰</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70"/>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适用性</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课程内容划分为合适的学习单元或模块，内容目标一致，符合课程的内在逻辑体系和学生的认知规律</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511"/>
          <w:jc w:val="center"/>
        </w:trPr>
        <w:tc>
          <w:tcPr>
            <w:tcW w:w="1433" w:type="dxa"/>
            <w:vMerge w:val="restart"/>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目标定位</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目标层次清晰，包含课程、章节、知识点目标，重点突出，难点突破，启发性强，有利于激发学生学习热情</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8</w:t>
            </w:r>
          </w:p>
        </w:tc>
      </w:tr>
      <w:tr w:rsidR="00F47D18">
        <w:trPr>
          <w:trHeight w:val="70"/>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组织结构</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按照知识点的逻辑关系合理组织编排课程内容</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8</w:t>
            </w:r>
          </w:p>
        </w:tc>
      </w:tr>
      <w:tr w:rsidR="00F47D18">
        <w:trPr>
          <w:trHeight w:val="733"/>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媒体应用</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多媒体技术运用恰当，采用相应的控制技术，操作方便、灵活。媒体呈现形式多样，能够有效支持教学过程</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8</w:t>
            </w:r>
          </w:p>
        </w:tc>
      </w:tr>
      <w:tr w:rsidR="00F47D18">
        <w:trPr>
          <w:trHeight w:val="726"/>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交互设计</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提供有效的教学反馈，学习导航清晰，满足内容展示、教学评价等需要</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8</w:t>
            </w:r>
          </w:p>
        </w:tc>
      </w:tr>
      <w:tr w:rsidR="00F47D18">
        <w:trPr>
          <w:trHeight w:val="1060"/>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学习评价</w:t>
            </w:r>
          </w:p>
        </w:tc>
        <w:tc>
          <w:tcPr>
            <w:tcW w:w="4813"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包括课程作业、练习反馈、在线测试等课程评价设计，评价及时、有效、可靠</w:t>
            </w:r>
          </w:p>
        </w:tc>
        <w:tc>
          <w:tcPr>
            <w:tcW w:w="1130"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8</w:t>
            </w:r>
          </w:p>
        </w:tc>
      </w:tr>
      <w:tr w:rsidR="00F47D18">
        <w:trPr>
          <w:trHeight w:val="70"/>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标准性</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课程的技术指标符合国家《教育资源建设技术规范》和广东省数字教育资源公共服务平台技术要求</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339"/>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兼容性</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课程的开发采用主流技术，能够在常用的网页浏览器中正常运行</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709"/>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运行状况</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导航清晰、明确，链接准确，操作便捷，响应及时有效，稳定，流畅，容错性好</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986"/>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界面效果</w:t>
            </w:r>
          </w:p>
        </w:tc>
        <w:tc>
          <w:tcPr>
            <w:tcW w:w="481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pPr>
            <w:r>
              <w:rPr>
                <w:rFonts w:ascii="仿宋" w:eastAsia="仿宋" w:hAnsi="仿宋" w:hint="eastAsia"/>
                <w:sz w:val="28"/>
              </w:rPr>
              <w:t>文字、图片、音频、视频、动画等切合教学主题，和谐协调，配合适当，界面设计简明、布局合理、新颖、活泼、有创意，整体风格统一，色彩搭配协调、重点突出，视觉效果好，符合视觉心理</w:t>
            </w:r>
          </w:p>
        </w:tc>
        <w:tc>
          <w:tcPr>
            <w:tcW w:w="1130"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7.</w:t>
      </w:r>
      <w:r>
        <w:rPr>
          <w:rFonts w:ascii="仿宋_GB2312" w:eastAsia="仿宋_GB2312" w:hint="eastAsia"/>
          <w:b/>
          <w:szCs w:val="32"/>
        </w:rPr>
        <w:t>教育游戏</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教育游戏是指根据教学需要，在一定的学习理论和游戏理论指导下开发的，兼顾教育特性和游戏特性，同时承载着一定的教育和娱乐目的，能够实现寓教于乐的计算机软件。教育游戏评价指标由</w:t>
      </w:r>
      <w:r>
        <w:rPr>
          <w:rFonts w:ascii="仿宋_GB2312" w:eastAsia="仿宋_GB2312"/>
          <w:szCs w:val="32"/>
        </w:rPr>
        <w:t>3</w:t>
      </w:r>
      <w:r>
        <w:rPr>
          <w:rFonts w:ascii="仿宋_GB2312" w:eastAsia="仿宋_GB2312" w:hint="eastAsia"/>
          <w:szCs w:val="32"/>
        </w:rPr>
        <w:t>个一级指标、</w:t>
      </w:r>
      <w:r>
        <w:rPr>
          <w:rFonts w:ascii="仿宋_GB2312" w:eastAsia="仿宋_GB2312"/>
          <w:szCs w:val="32"/>
        </w:rPr>
        <w:t>9</w:t>
      </w:r>
      <w:r>
        <w:rPr>
          <w:rFonts w:ascii="仿宋_GB2312" w:eastAsia="仿宋_GB2312" w:hint="eastAsia"/>
          <w:szCs w:val="32"/>
        </w:rPr>
        <w:t>个二级指标组成，具体评价指标见表</w:t>
      </w:r>
      <w:r>
        <w:rPr>
          <w:rFonts w:ascii="仿宋_GB2312" w:eastAsia="仿宋_GB2312"/>
          <w:szCs w:val="32"/>
        </w:rPr>
        <w:t>7</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7  </w:t>
      </w:r>
      <w:r>
        <w:rPr>
          <w:rFonts w:ascii="黑体" w:eastAsia="黑体" w:hAnsi="黑体" w:hint="eastAsia"/>
          <w:sz w:val="28"/>
          <w:szCs w:val="28"/>
        </w:rPr>
        <w:t>教育游戏评价指标</w:t>
      </w:r>
    </w:p>
    <w:tbl>
      <w:tblPr>
        <w:tblW w:w="8790" w:type="dxa"/>
        <w:jc w:val="center"/>
        <w:tblCellMar>
          <w:top w:w="28" w:type="dxa"/>
          <w:bottom w:w="28" w:type="dxa"/>
        </w:tblCellMar>
        <w:tblLook w:val="00A0"/>
      </w:tblPr>
      <w:tblGrid>
        <w:gridCol w:w="1433"/>
        <w:gridCol w:w="1417"/>
        <w:gridCol w:w="4807"/>
        <w:gridCol w:w="1133"/>
      </w:tblGrid>
      <w:tr w:rsidR="00F47D18">
        <w:trPr>
          <w:trHeight w:val="636"/>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一级指标</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二级指标</w:t>
            </w:r>
          </w:p>
        </w:tc>
        <w:tc>
          <w:tcPr>
            <w:tcW w:w="48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right="109" w:firstLine="0"/>
              <w:jc w:val="center"/>
              <w:rPr>
                <w:rFonts w:ascii="仿宋" w:eastAsia="仿宋" w:hAnsi="仿宋"/>
                <w:sz w:val="28"/>
              </w:rPr>
            </w:pPr>
            <w:r>
              <w:rPr>
                <w:rFonts w:ascii="仿宋" w:eastAsia="仿宋" w:hAnsi="仿宋" w:hint="eastAsia"/>
                <w:sz w:val="28"/>
              </w:rPr>
              <w:t>评价标准</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权重</w:t>
            </w:r>
          </w:p>
        </w:tc>
      </w:tr>
      <w:tr w:rsidR="00F47D18">
        <w:trPr>
          <w:trHeight w:val="487"/>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符合教学要求，教学目标明确，内容准确、严谨</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629"/>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适用性</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符合学生认知规律、有启发性，组织结构合理，具有普遍适用性，有利于学习与能力培养</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0"/>
          <w:jc w:val="center"/>
        </w:trPr>
        <w:tc>
          <w:tcPr>
            <w:tcW w:w="1433" w:type="dxa"/>
            <w:vMerge w:val="restart"/>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目标清晰、定位准确，重点难点突出，启发性及引导性强</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283"/>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游戏设计</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趣味性强，有助于激发学生的学习动机。教学目标和游戏目标实现了有机整合，知识融入适当合理</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20</w:t>
            </w:r>
          </w:p>
        </w:tc>
      </w:tr>
      <w:tr w:rsidR="00F47D18">
        <w:trPr>
          <w:trHeight w:val="1306"/>
          <w:jc w:val="center"/>
        </w:trPr>
        <w:tc>
          <w:tcPr>
            <w:tcW w:w="0" w:type="auto"/>
            <w:vMerge/>
            <w:tcBorders>
              <w:left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交互设计</w:t>
            </w:r>
          </w:p>
        </w:tc>
        <w:tc>
          <w:tcPr>
            <w:tcW w:w="4807"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提供有效的学习反馈，导航清晰，交互形式多样，能够满足内容展示和自我评价等需要</w:t>
            </w:r>
          </w:p>
        </w:tc>
        <w:tc>
          <w:tcPr>
            <w:tcW w:w="1133" w:type="dxa"/>
            <w:tcBorders>
              <w:top w:val="single" w:sz="4" w:space="0" w:color="000000"/>
              <w:left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1267"/>
          <w:jc w:val="center"/>
        </w:trPr>
        <w:tc>
          <w:tcPr>
            <w:tcW w:w="0" w:type="auto"/>
            <w:vMerge/>
            <w:tcBorders>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艺术设计</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界面设计简洁明快、美观大方、新颖活泼、富有创意。整体风格统一，色彩搭配协调，视觉效果好</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1656"/>
          <w:jc w:val="cente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标准化</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教育游戏的技术指标符合国家《教育资源建设技术规范》、《基础教育资源元数据规范》和广东省数字教育资源公共服务平台技术要求</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255"/>
          <w:jc w:val="center"/>
        </w:trPr>
        <w:tc>
          <w:tcPr>
            <w:tcW w:w="0" w:type="auto"/>
            <w:vMerge/>
            <w:tcBorders>
              <w:top w:val="nil"/>
              <w:left w:val="single" w:sz="4" w:space="0" w:color="000000"/>
              <w:bottom w:val="nil"/>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规范化</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教育游戏采用常用技术开发，使用方便。文件采用常用格式，大小合适，便于在宽带条件下快速下载</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841"/>
          <w:jc w:val="center"/>
        </w:trPr>
        <w:tc>
          <w:tcPr>
            <w:tcW w:w="0" w:type="auto"/>
            <w:vMerge/>
            <w:tcBorders>
              <w:top w:val="nil"/>
              <w:left w:val="single" w:sz="4" w:space="0" w:color="000000"/>
              <w:bottom w:val="single" w:sz="4" w:space="0" w:color="000000"/>
              <w:right w:val="single" w:sz="4"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运行状况</w:t>
            </w:r>
          </w:p>
        </w:tc>
        <w:tc>
          <w:tcPr>
            <w:tcW w:w="4807"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能够在常用教学终端流畅播放，导航清晰，链接准确，响应及时有效，稳定，容错性好</w:t>
            </w:r>
          </w:p>
        </w:tc>
        <w:tc>
          <w:tcPr>
            <w:tcW w:w="1133" w:type="dxa"/>
            <w:tcBorders>
              <w:top w:val="single" w:sz="4" w:space="0" w:color="000000"/>
              <w:left w:val="single" w:sz="4" w:space="0" w:color="000000"/>
              <w:bottom w:val="single" w:sz="4" w:space="0" w:color="000000"/>
              <w:right w:val="single" w:sz="4"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8.</w:t>
      </w:r>
      <w:r>
        <w:rPr>
          <w:rFonts w:ascii="仿宋_GB2312" w:eastAsia="仿宋_GB2312" w:hint="eastAsia"/>
          <w:b/>
          <w:szCs w:val="32"/>
        </w:rPr>
        <w:t>虚拟仿真系统</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虚拟仿真系统是指运用虚拟仿真技术开发的，用于特定技能训练的软件。它应能完整支持一门或一门以上的课程，并在实际教学中有一定应用基础。虚拟仿真系统评价指标由</w:t>
      </w:r>
      <w:r>
        <w:rPr>
          <w:rFonts w:ascii="仿宋_GB2312" w:eastAsia="仿宋_GB2312"/>
          <w:szCs w:val="32"/>
        </w:rPr>
        <w:t>4</w:t>
      </w:r>
      <w:r>
        <w:rPr>
          <w:rFonts w:ascii="仿宋_GB2312" w:eastAsia="仿宋_GB2312" w:hint="eastAsia"/>
          <w:szCs w:val="32"/>
        </w:rPr>
        <w:t>个一级指标、</w:t>
      </w:r>
      <w:r>
        <w:rPr>
          <w:rFonts w:ascii="仿宋_GB2312" w:eastAsia="仿宋_GB2312"/>
          <w:szCs w:val="32"/>
        </w:rPr>
        <w:t>22</w:t>
      </w:r>
      <w:r>
        <w:rPr>
          <w:rFonts w:ascii="仿宋_GB2312" w:eastAsia="仿宋_GB2312" w:hint="eastAsia"/>
          <w:szCs w:val="32"/>
        </w:rPr>
        <w:t>个二级指标组成，具体评价指标见表</w:t>
      </w:r>
      <w:r>
        <w:rPr>
          <w:rFonts w:ascii="仿宋_GB2312" w:eastAsia="仿宋_GB2312"/>
          <w:szCs w:val="32"/>
        </w:rPr>
        <w:t>8</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8  </w:t>
      </w:r>
      <w:r>
        <w:rPr>
          <w:rFonts w:ascii="黑体" w:eastAsia="黑体" w:hAnsi="黑体" w:hint="eastAsia"/>
          <w:sz w:val="28"/>
          <w:szCs w:val="28"/>
        </w:rPr>
        <w:t>虚拟仿真系统评价指标</w:t>
      </w:r>
    </w:p>
    <w:tbl>
      <w:tblPr>
        <w:tblW w:w="8790" w:type="dxa"/>
        <w:jc w:val="center"/>
        <w:tblCellMar>
          <w:top w:w="28" w:type="dxa"/>
          <w:left w:w="106" w:type="dxa"/>
          <w:bottom w:w="28" w:type="dxa"/>
        </w:tblCellMar>
        <w:tblLook w:val="00A0"/>
      </w:tblPr>
      <w:tblGrid>
        <w:gridCol w:w="1421"/>
        <w:gridCol w:w="1419"/>
        <w:gridCol w:w="4824"/>
        <w:gridCol w:w="1126"/>
      </w:tblGrid>
      <w:tr w:rsidR="00F47D18">
        <w:trPr>
          <w:trHeight w:val="484"/>
          <w:jc w:val="center"/>
        </w:trPr>
        <w:tc>
          <w:tcPr>
            <w:tcW w:w="142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right="139" w:firstLine="0"/>
              <w:jc w:val="center"/>
              <w:rPr>
                <w:rFonts w:ascii="仿宋" w:eastAsia="仿宋" w:hAnsi="仿宋"/>
                <w:b/>
                <w:sz w:val="28"/>
              </w:rPr>
            </w:pPr>
            <w:r>
              <w:rPr>
                <w:rFonts w:ascii="仿宋" w:eastAsia="仿宋" w:hAnsi="仿宋" w:hint="eastAsia"/>
                <w:b/>
                <w:sz w:val="28"/>
              </w:rPr>
              <w:t>评价标准</w:t>
            </w:r>
          </w:p>
        </w:tc>
        <w:tc>
          <w:tcPr>
            <w:tcW w:w="1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trHeight w:val="306"/>
          <w:jc w:val="center"/>
        </w:trPr>
        <w:tc>
          <w:tcPr>
            <w:tcW w:w="1421" w:type="dxa"/>
            <w:vMerge w:val="restart"/>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before="240" w:after="0" w:line="400" w:lineRule="exact"/>
              <w:ind w:firstLine="0"/>
              <w:jc w:val="center"/>
              <w:rPr>
                <w:rFonts w:ascii="仿宋" w:eastAsia="仿宋" w:hAnsi="仿宋"/>
                <w:sz w:val="28"/>
              </w:rPr>
            </w:pPr>
            <w:r>
              <w:rPr>
                <w:rFonts w:ascii="仿宋" w:eastAsia="仿宋" w:hAnsi="仿宋" w:hint="eastAsia"/>
                <w:sz w:val="28"/>
              </w:rPr>
              <w:t>教学内容</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before="240" w:after="0" w:line="400" w:lineRule="exact"/>
              <w:ind w:firstLine="0"/>
              <w:jc w:val="both"/>
              <w:rPr>
                <w:rFonts w:ascii="仿宋" w:eastAsia="仿宋" w:hAnsi="仿宋"/>
                <w:sz w:val="28"/>
              </w:rPr>
            </w:pPr>
            <w:r>
              <w:rPr>
                <w:rFonts w:ascii="仿宋" w:eastAsia="仿宋" w:hAnsi="仿宋" w:hint="eastAsia"/>
                <w:sz w:val="28"/>
              </w:rPr>
              <w:t>知识构架</w:t>
            </w:r>
          </w:p>
        </w:tc>
        <w:tc>
          <w:tcPr>
            <w:tcW w:w="0" w:type="auto"/>
            <w:tcBorders>
              <w:top w:val="single" w:sz="6" w:space="0" w:color="000000"/>
              <w:left w:val="single" w:sz="6" w:space="0" w:color="000000"/>
              <w:bottom w:val="single" w:sz="6" w:space="0" w:color="000000"/>
              <w:right w:val="single" w:sz="6" w:space="0" w:color="000000"/>
            </w:tcBorders>
          </w:tcPr>
          <w:p w:rsidR="00F47D18" w:rsidRDefault="00C61FCD">
            <w:pPr>
              <w:widowControl w:val="0"/>
              <w:spacing w:before="100" w:beforeAutospacing="1" w:after="100" w:afterAutospacing="1" w:line="400" w:lineRule="exact"/>
              <w:ind w:firstLine="0"/>
              <w:jc w:val="both"/>
              <w:rPr>
                <w:rFonts w:ascii="仿宋" w:eastAsia="仿宋" w:hAnsi="仿宋"/>
                <w:sz w:val="28"/>
              </w:rPr>
            </w:pPr>
            <w:r>
              <w:rPr>
                <w:rFonts w:ascii="仿宋" w:eastAsia="仿宋" w:hAnsi="仿宋" w:hint="eastAsia"/>
                <w:sz w:val="28"/>
              </w:rPr>
              <w:t>知识构架清晰，知识点明确、突出，知识链接科学、连续、自然</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before="240" w:after="0" w:line="400" w:lineRule="exact"/>
              <w:ind w:firstLine="0"/>
              <w:jc w:val="center"/>
              <w:rPr>
                <w:rFonts w:ascii="仿宋" w:eastAsia="仿宋" w:hAnsi="仿宋"/>
                <w:sz w:val="28"/>
              </w:rPr>
            </w:pPr>
            <w:r>
              <w:rPr>
                <w:rFonts w:ascii="仿宋" w:eastAsia="仿宋" w:hAnsi="仿宋"/>
                <w:sz w:val="28"/>
              </w:rPr>
              <w:t>5</w:t>
            </w:r>
          </w:p>
        </w:tc>
      </w:tr>
      <w:tr w:rsidR="00F47D18">
        <w:trPr>
          <w:trHeight w:val="340"/>
          <w:jc w:val="center"/>
        </w:trPr>
        <w:tc>
          <w:tcPr>
            <w:tcW w:w="0" w:type="auto"/>
            <w:vMerge/>
            <w:tcBorders>
              <w:top w:val="nil"/>
              <w:left w:val="single" w:sz="6" w:space="0" w:color="000000"/>
              <w:bottom w:val="nil"/>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能力构架</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能力构架清晰，技能点明确，能力关联科学、有效，对核心能力或技能形成支撑</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20"/>
          <w:jc w:val="center"/>
        </w:trPr>
        <w:tc>
          <w:tcPr>
            <w:tcW w:w="0" w:type="auto"/>
            <w:vMerge/>
            <w:tcBorders>
              <w:top w:val="nil"/>
              <w:left w:val="single" w:sz="6" w:space="0" w:color="000000"/>
              <w:bottom w:val="nil"/>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规范性</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文字、符号、单位和公式符合国家标准，符合相应技术规范</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239"/>
          <w:jc w:val="center"/>
        </w:trPr>
        <w:tc>
          <w:tcPr>
            <w:tcW w:w="0" w:type="auto"/>
            <w:vMerge/>
            <w:tcBorders>
              <w:top w:val="nil"/>
              <w:left w:val="single" w:sz="6" w:space="0" w:color="000000"/>
              <w:bottom w:val="nil"/>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完整性</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可以完成一个相对完整的教学内容，或一个完整技能训练点</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317"/>
          <w:jc w:val="center"/>
        </w:trPr>
        <w:tc>
          <w:tcPr>
            <w:tcW w:w="0" w:type="auto"/>
            <w:vMerge/>
            <w:tcBorders>
              <w:top w:val="nil"/>
              <w:left w:val="single" w:sz="6" w:space="0" w:color="000000"/>
              <w:bottom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标准化</w:t>
            </w:r>
          </w:p>
        </w:tc>
        <w:tc>
          <w:tcPr>
            <w:tcW w:w="0" w:type="auto"/>
            <w:tcBorders>
              <w:top w:val="single" w:sz="6" w:space="0" w:color="000000"/>
              <w:left w:val="single" w:sz="6" w:space="0" w:color="000000"/>
              <w:bottom w:val="single" w:sz="6" w:space="0" w:color="000000"/>
              <w:right w:val="single" w:sz="6" w:space="0" w:color="000000"/>
            </w:tcBorders>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对于逻辑性、程序性、操作性训练内容，实施标准化、规范化设计</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519"/>
          <w:jc w:val="center"/>
        </w:trPr>
        <w:tc>
          <w:tcPr>
            <w:tcW w:w="1421" w:type="dxa"/>
            <w:vMerge w:val="restart"/>
            <w:tcBorders>
              <w:top w:val="single" w:sz="6" w:space="0" w:color="000000"/>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教学目标清晰、定位准确、规范，适应于相应认知水平的学生</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3</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内容设计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选择呈现教学内容的技术手段科学、有效，符合认知或技能形成的一般规律。根据不同学习内容类别，采用不同设计理念，选择不同设计思路，利用不同设计手段，实现学习设计的有效性、针对性、科学性</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策略设计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教学策略设计先进、得当，能够充分发挥教学软件作用</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3</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教学交互</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有教、学交互和互动设计，操作简便、趣味、效果好</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4</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活动设计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有学生自主选择学习、训练路线，自主选择考试、考核方式方法功能，有试题库设计，有思考、练习、训练题目设计，有培养学生研究问题、创新能力设计</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评价设计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有对学生学习过程的跟踪评价、学习结果的阶段评价及学习结束的综合评价</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bottom w:val="nil"/>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路径设计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学习路径简捷，学习操作方便，仿真环境环保、健康、友好、趣味</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val="restart"/>
            <w:tcBorders>
              <w:top w:val="single" w:sz="4" w:space="0" w:color="auto"/>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技术运用</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制作工具</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制作工具软件选择适宜、科学、先进，满足设计需求</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操作性能</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操作方便，启动、链接、转换时间短，容错性好，无“死机”现象，具有单机版、网络版两种应用模式</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3</w:t>
            </w:r>
          </w:p>
        </w:tc>
      </w:tr>
      <w:tr w:rsidR="00F47D18">
        <w:trPr>
          <w:trHeight w:val="898"/>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软件设计</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设计规范，设计工作量大，导航清晰，交互形式灵活、多样、方便，无导航、链接错误，仿真元素逼真，技术含量高</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3</w:t>
            </w:r>
          </w:p>
        </w:tc>
      </w:tr>
      <w:tr w:rsidR="00F47D18">
        <w:trPr>
          <w:trHeight w:val="20"/>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媒体应用</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多媒体技术使用科学、合理，素材选择精准、质优、全面，切合主题；有利于仿真教学手段实现，有利于提升学习效果</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3</w:t>
            </w:r>
          </w:p>
        </w:tc>
      </w:tr>
      <w:tr w:rsidR="00F47D18">
        <w:trPr>
          <w:trHeight w:val="153"/>
          <w:jc w:val="center"/>
        </w:trPr>
        <w:tc>
          <w:tcPr>
            <w:tcW w:w="0" w:type="auto"/>
            <w:vMerge/>
            <w:tcBorders>
              <w:left w:val="single" w:sz="6" w:space="0" w:color="000000"/>
              <w:bottom w:val="single" w:sz="4" w:space="0" w:color="auto"/>
              <w:right w:val="single" w:sz="6" w:space="0" w:color="000000"/>
            </w:tcBorders>
            <w:vAlign w:val="center"/>
          </w:tcPr>
          <w:p w:rsidR="00F47D18" w:rsidRDefault="00F47D18">
            <w:pPr>
              <w:widowControl w:val="0"/>
              <w:spacing w:after="0" w:line="400" w:lineRule="exact"/>
              <w:ind w:firstLine="0"/>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界面效果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界面布局合理、新颖、活泼、有创意，整体风格统一，空间感染力强。色彩搭配协调，视觉效果好，符合视觉心理</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6</w:t>
            </w:r>
          </w:p>
        </w:tc>
      </w:tr>
      <w:tr w:rsidR="00F47D18">
        <w:trPr>
          <w:trHeight w:val="902"/>
          <w:jc w:val="center"/>
        </w:trPr>
        <w:tc>
          <w:tcPr>
            <w:tcW w:w="0" w:type="auto"/>
            <w:vMerge w:val="restart"/>
            <w:tcBorders>
              <w:top w:val="single" w:sz="4" w:space="0" w:color="auto"/>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仿真效果</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环境效果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仿真环境逼真，沉浸感强，仿真效果好，可以实现整体或区域性漫游功能</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431"/>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制作效果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制作精细，吸引力强，激发学习兴趣，促进创新思维</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操作效果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对关键器件可以实现拆卸、移动、展示、透视等功能</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53"/>
          <w:jc w:val="center"/>
        </w:trPr>
        <w:tc>
          <w:tcPr>
            <w:tcW w:w="0" w:type="auto"/>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属性效果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根据需要，对关键性仿真教学内容可以实现必要的物理、化学或自然属性</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660"/>
          <w:jc w:val="center"/>
        </w:trPr>
        <w:tc>
          <w:tcPr>
            <w:tcW w:w="0" w:type="auto"/>
            <w:vMerge/>
            <w:tcBorders>
              <w:left w:val="single" w:sz="6" w:space="0" w:color="000000"/>
              <w:bottom w:val="single" w:sz="4" w:space="0" w:color="auto"/>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预测效果</w:t>
            </w:r>
          </w:p>
        </w:tc>
        <w:tc>
          <w:tcPr>
            <w:tcW w:w="0" w:type="auto"/>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整体布局科学，仿真对象选择合理；仿真环境选择真实；必要链接齐全。对重点、难点问题解决方案科学、先进，预测效果突出</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bl>
    <w:p w:rsidR="00F47D18" w:rsidRDefault="00C61FCD">
      <w:pPr>
        <w:spacing w:line="540" w:lineRule="exact"/>
        <w:ind w:firstLineChars="200" w:firstLine="643"/>
        <w:jc w:val="both"/>
        <w:rPr>
          <w:rFonts w:ascii="仿宋_GB2312" w:eastAsia="仿宋_GB2312"/>
          <w:b/>
          <w:szCs w:val="32"/>
        </w:rPr>
      </w:pPr>
      <w:r>
        <w:rPr>
          <w:rFonts w:ascii="仿宋_GB2312" w:eastAsia="仿宋_GB2312"/>
          <w:b/>
          <w:szCs w:val="32"/>
        </w:rPr>
        <w:t>9.</w:t>
      </w:r>
      <w:r>
        <w:rPr>
          <w:rFonts w:ascii="仿宋_GB2312" w:eastAsia="仿宋_GB2312" w:hint="eastAsia"/>
          <w:b/>
          <w:szCs w:val="32"/>
        </w:rPr>
        <w:t>其它类型</w:t>
      </w:r>
    </w:p>
    <w:p w:rsidR="00F47D18" w:rsidRDefault="00C61FCD">
      <w:pPr>
        <w:spacing w:line="540" w:lineRule="exact"/>
        <w:ind w:firstLineChars="200" w:firstLine="640"/>
        <w:jc w:val="both"/>
        <w:rPr>
          <w:rFonts w:ascii="仿宋_GB2312" w:eastAsia="仿宋_GB2312"/>
          <w:szCs w:val="32"/>
        </w:rPr>
      </w:pPr>
      <w:r>
        <w:rPr>
          <w:rFonts w:ascii="仿宋_GB2312" w:eastAsia="仿宋_GB2312" w:hint="eastAsia"/>
          <w:szCs w:val="32"/>
        </w:rPr>
        <w:t>上述类型之外的资源评价，可采用本评价指标。其它类型资源评价指标由</w:t>
      </w:r>
      <w:r>
        <w:rPr>
          <w:rFonts w:ascii="仿宋_GB2312" w:eastAsia="仿宋_GB2312"/>
          <w:szCs w:val="32"/>
        </w:rPr>
        <w:t>3</w:t>
      </w:r>
      <w:r>
        <w:rPr>
          <w:rFonts w:ascii="仿宋_GB2312" w:eastAsia="仿宋_GB2312" w:hint="eastAsia"/>
          <w:szCs w:val="32"/>
        </w:rPr>
        <w:t>个一级指标、</w:t>
      </w:r>
      <w:r>
        <w:rPr>
          <w:rFonts w:ascii="仿宋_GB2312" w:eastAsia="仿宋_GB2312"/>
          <w:szCs w:val="32"/>
        </w:rPr>
        <w:t>10</w:t>
      </w:r>
      <w:r>
        <w:rPr>
          <w:rFonts w:ascii="仿宋_GB2312" w:eastAsia="仿宋_GB2312" w:hint="eastAsia"/>
          <w:szCs w:val="32"/>
        </w:rPr>
        <w:t>个二级指标组成，具体评价指标见表</w:t>
      </w:r>
      <w:r>
        <w:rPr>
          <w:rFonts w:ascii="仿宋_GB2312" w:eastAsia="仿宋_GB2312"/>
          <w:szCs w:val="32"/>
        </w:rPr>
        <w:t>9</w:t>
      </w:r>
      <w:r>
        <w:rPr>
          <w:rFonts w:ascii="仿宋_GB2312" w:eastAsia="仿宋_GB2312"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9  </w:t>
      </w:r>
      <w:r>
        <w:rPr>
          <w:rFonts w:ascii="黑体" w:eastAsia="黑体" w:hAnsi="黑体" w:hint="eastAsia"/>
          <w:sz w:val="28"/>
          <w:szCs w:val="28"/>
        </w:rPr>
        <w:t>其他类型评价指标</w:t>
      </w:r>
    </w:p>
    <w:tbl>
      <w:tblPr>
        <w:tblW w:w="8790" w:type="dxa"/>
        <w:jc w:val="center"/>
        <w:tblCellMar>
          <w:top w:w="28" w:type="dxa"/>
          <w:left w:w="106" w:type="dxa"/>
          <w:bottom w:w="28" w:type="dxa"/>
        </w:tblCellMar>
        <w:tblLook w:val="00A0"/>
      </w:tblPr>
      <w:tblGrid>
        <w:gridCol w:w="1421"/>
        <w:gridCol w:w="1419"/>
        <w:gridCol w:w="4824"/>
        <w:gridCol w:w="1126"/>
      </w:tblGrid>
      <w:tr w:rsidR="00F47D18">
        <w:trPr>
          <w:trHeight w:val="519"/>
          <w:jc w:val="center"/>
        </w:trPr>
        <w:tc>
          <w:tcPr>
            <w:tcW w:w="142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一级指标</w:t>
            </w:r>
          </w:p>
        </w:tc>
        <w:tc>
          <w:tcPr>
            <w:tcW w:w="14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二级指标</w:t>
            </w:r>
          </w:p>
        </w:tc>
        <w:tc>
          <w:tcPr>
            <w:tcW w:w="482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评价标准</w:t>
            </w:r>
          </w:p>
        </w:tc>
        <w:tc>
          <w:tcPr>
            <w:tcW w:w="1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F47D18" w:rsidRDefault="00C61FCD">
            <w:pPr>
              <w:widowControl w:val="0"/>
              <w:spacing w:after="0" w:line="400" w:lineRule="exact"/>
              <w:ind w:firstLine="0"/>
              <w:jc w:val="center"/>
              <w:rPr>
                <w:rFonts w:ascii="仿宋" w:eastAsia="仿宋" w:hAnsi="仿宋"/>
                <w:b/>
                <w:sz w:val="28"/>
              </w:rPr>
            </w:pPr>
            <w:r>
              <w:rPr>
                <w:rFonts w:ascii="仿宋" w:eastAsia="仿宋" w:hAnsi="仿宋" w:hint="eastAsia"/>
                <w:b/>
                <w:sz w:val="28"/>
              </w:rPr>
              <w:t>权重</w:t>
            </w:r>
          </w:p>
        </w:tc>
      </w:tr>
      <w:tr w:rsidR="00F47D18">
        <w:trPr>
          <w:trHeight w:val="20"/>
          <w:jc w:val="center"/>
        </w:trPr>
        <w:tc>
          <w:tcPr>
            <w:tcW w:w="1421" w:type="dxa"/>
            <w:vMerge w:val="restart"/>
            <w:tcBorders>
              <w:top w:val="single" w:sz="6" w:space="0" w:color="000000"/>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教学内容</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准确性</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符合课程标准的要求，内容准确、严谨</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1169"/>
          <w:jc w:val="center"/>
        </w:trPr>
        <w:tc>
          <w:tcPr>
            <w:tcW w:w="0" w:type="auto"/>
            <w:vMerge/>
            <w:tcBorders>
              <w:left w:val="single" w:sz="6" w:space="0" w:color="000000"/>
              <w:right w:val="single" w:sz="6"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适用性</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符合学生认知规律、有启发性，组织结构合理，具有普遍适用性，有利于学习与能力培养</w:t>
            </w:r>
          </w:p>
        </w:tc>
        <w:tc>
          <w:tcPr>
            <w:tcW w:w="1126" w:type="dxa"/>
            <w:tcBorders>
              <w:top w:val="single" w:sz="6" w:space="0" w:color="000000"/>
              <w:left w:val="single" w:sz="6" w:space="0" w:color="000000"/>
              <w:bottom w:val="single" w:sz="6" w:space="0" w:color="000000"/>
              <w:right w:val="single" w:sz="6" w:space="0" w:color="000000"/>
            </w:tcBorders>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20"/>
          <w:jc w:val="center"/>
        </w:trPr>
        <w:tc>
          <w:tcPr>
            <w:tcW w:w="0" w:type="auto"/>
            <w:vMerge/>
            <w:tcBorders>
              <w:left w:val="single" w:sz="6" w:space="0" w:color="000000"/>
              <w:bottom w:val="single" w:sz="6" w:space="0" w:color="000000"/>
              <w:right w:val="single" w:sz="6"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实用性</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符合实际教学需要，易于实用与推广</w:t>
            </w:r>
          </w:p>
        </w:tc>
        <w:tc>
          <w:tcPr>
            <w:tcW w:w="1126" w:type="dxa"/>
            <w:tcBorders>
              <w:top w:val="single" w:sz="6" w:space="0" w:color="000000"/>
              <w:left w:val="single" w:sz="6" w:space="0" w:color="000000"/>
              <w:bottom w:val="single" w:sz="6" w:space="0" w:color="000000"/>
              <w:right w:val="single" w:sz="6" w:space="0" w:color="000000"/>
            </w:tcBorders>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15</w:t>
            </w:r>
          </w:p>
        </w:tc>
      </w:tr>
      <w:tr w:rsidR="00F47D18">
        <w:trPr>
          <w:trHeight w:val="20"/>
          <w:jc w:val="center"/>
        </w:trPr>
        <w:tc>
          <w:tcPr>
            <w:tcW w:w="1421" w:type="dxa"/>
            <w:vMerge w:val="restart"/>
            <w:tcBorders>
              <w:top w:val="single" w:sz="6" w:space="0" w:color="000000"/>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教学设计</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目标定位</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目标清晰、定位准确，重点难点突出，启发性强</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108"/>
          <w:jc w:val="center"/>
        </w:trPr>
        <w:tc>
          <w:tcPr>
            <w:tcW w:w="1421" w:type="dxa"/>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内容设计</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呈现知识内容的方式科学有效，符合认知或技能形成一般规律</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108"/>
          <w:jc w:val="center"/>
        </w:trPr>
        <w:tc>
          <w:tcPr>
            <w:tcW w:w="1421" w:type="dxa"/>
            <w:vMerge/>
            <w:tcBorders>
              <w:left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媒体应用</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多媒体技术运用恰当，能够支持学生进行学习</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20"/>
          <w:jc w:val="center"/>
        </w:trPr>
        <w:tc>
          <w:tcPr>
            <w:tcW w:w="1421" w:type="dxa"/>
            <w:vMerge/>
            <w:tcBorders>
              <w:left w:val="single" w:sz="6" w:space="0" w:color="000000"/>
              <w:bottom w:val="single" w:sz="6" w:space="0" w:color="000000"/>
              <w:right w:val="single" w:sz="6" w:space="0" w:color="000000"/>
            </w:tcBorders>
            <w:vAlign w:val="center"/>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交互设计</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有良好的交互设计，操作简便、趣味性、效果好</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10</w:t>
            </w:r>
          </w:p>
        </w:tc>
      </w:tr>
      <w:tr w:rsidR="00F47D18">
        <w:trPr>
          <w:trHeight w:val="720"/>
          <w:jc w:val="center"/>
        </w:trPr>
        <w:tc>
          <w:tcPr>
            <w:tcW w:w="0" w:type="auto"/>
            <w:vMerge w:val="restart"/>
            <w:tcBorders>
              <w:top w:val="single" w:sz="4" w:space="0" w:color="auto"/>
              <w:left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技术规范</w:t>
            </w: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标准性</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81CBD">
            <w:pPr>
              <w:widowControl w:val="0"/>
              <w:spacing w:after="0" w:line="400" w:lineRule="exact"/>
              <w:ind w:firstLine="0"/>
              <w:jc w:val="both"/>
              <w:rPr>
                <w:sz w:val="28"/>
                <w:szCs w:val="28"/>
              </w:rPr>
            </w:pPr>
            <w:r>
              <w:rPr>
                <w:rFonts w:ascii="仿宋" w:eastAsia="仿宋" w:hAnsi="仿宋" w:hint="eastAsia"/>
                <w:sz w:val="28"/>
              </w:rPr>
              <w:t>技术指标</w:t>
            </w:r>
            <w:r w:rsidR="00C61FCD">
              <w:rPr>
                <w:rFonts w:ascii="仿宋" w:eastAsia="仿宋" w:hAnsi="仿宋" w:hint="eastAsia"/>
                <w:sz w:val="28"/>
              </w:rPr>
              <w:t>符合国家相关技术规范和广东省数字教育资源公共服务平台技术要求</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95"/>
          <w:jc w:val="center"/>
        </w:trPr>
        <w:tc>
          <w:tcPr>
            <w:tcW w:w="0" w:type="auto"/>
            <w:vMerge/>
            <w:tcBorders>
              <w:left w:val="single" w:sz="6" w:space="0" w:color="000000"/>
              <w:right w:val="single" w:sz="6"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规范性</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文件采用主流格式，大小符合日常教学需要，能够在常用教学终端流畅播放</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r w:rsidR="00F47D18">
        <w:trPr>
          <w:trHeight w:val="100"/>
          <w:jc w:val="center"/>
        </w:trPr>
        <w:tc>
          <w:tcPr>
            <w:tcW w:w="0" w:type="auto"/>
            <w:vMerge/>
            <w:tcBorders>
              <w:left w:val="single" w:sz="6" w:space="0" w:color="000000"/>
              <w:bottom w:val="single" w:sz="6" w:space="0" w:color="000000"/>
              <w:right w:val="single" w:sz="6" w:space="0" w:color="000000"/>
            </w:tcBorders>
          </w:tcPr>
          <w:p w:rsidR="00F47D18" w:rsidRDefault="00F47D18">
            <w:pPr>
              <w:widowControl w:val="0"/>
              <w:spacing w:after="0" w:line="400" w:lineRule="exact"/>
              <w:ind w:firstLine="0"/>
              <w:jc w:val="center"/>
              <w:rPr>
                <w:rFonts w:ascii="仿宋" w:eastAsia="仿宋" w:hAnsi="仿宋"/>
                <w:sz w:val="2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hint="eastAsia"/>
                <w:sz w:val="28"/>
              </w:rPr>
              <w:t>界面效果</w:t>
            </w:r>
          </w:p>
        </w:tc>
        <w:tc>
          <w:tcPr>
            <w:tcW w:w="4824"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both"/>
              <w:rPr>
                <w:rFonts w:ascii="仿宋" w:eastAsia="仿宋" w:hAnsi="仿宋"/>
                <w:sz w:val="28"/>
              </w:rPr>
            </w:pPr>
            <w:r>
              <w:rPr>
                <w:rFonts w:ascii="仿宋" w:eastAsia="仿宋" w:hAnsi="仿宋" w:hint="eastAsia"/>
                <w:sz w:val="28"/>
              </w:rPr>
              <w:t>界面设计简明，布局合理，整体风格统一，色彩搭配协调，视觉效果好</w:t>
            </w:r>
          </w:p>
        </w:tc>
        <w:tc>
          <w:tcPr>
            <w:tcW w:w="1126" w:type="dxa"/>
            <w:tcBorders>
              <w:top w:val="single" w:sz="6" w:space="0" w:color="000000"/>
              <w:left w:val="single" w:sz="6" w:space="0" w:color="000000"/>
              <w:bottom w:val="single" w:sz="6" w:space="0" w:color="000000"/>
              <w:right w:val="single" w:sz="6" w:space="0" w:color="000000"/>
            </w:tcBorders>
            <w:vAlign w:val="center"/>
          </w:tcPr>
          <w:p w:rsidR="00F47D18" w:rsidRDefault="00C61FCD">
            <w:pPr>
              <w:widowControl w:val="0"/>
              <w:spacing w:after="0" w:line="400" w:lineRule="exact"/>
              <w:ind w:firstLine="0"/>
              <w:jc w:val="center"/>
              <w:rPr>
                <w:rFonts w:ascii="仿宋" w:eastAsia="仿宋" w:hAnsi="仿宋"/>
                <w:sz w:val="28"/>
              </w:rPr>
            </w:pPr>
            <w:r>
              <w:rPr>
                <w:rFonts w:ascii="仿宋" w:eastAsia="仿宋" w:hAnsi="仿宋"/>
                <w:sz w:val="28"/>
              </w:rPr>
              <w:t>5</w:t>
            </w:r>
          </w:p>
        </w:tc>
      </w:tr>
    </w:tbl>
    <w:p w:rsidR="00F47D18" w:rsidRDefault="00C61FCD">
      <w:pPr>
        <w:pStyle w:val="2"/>
        <w:spacing w:after="0" w:line="540" w:lineRule="exact"/>
        <w:ind w:left="0" w:right="0" w:firstLine="0"/>
        <w:jc w:val="both"/>
        <w:rPr>
          <w:rFonts w:ascii="黑体" w:eastAsia="黑体" w:hAnsi="黑体"/>
        </w:rPr>
      </w:pPr>
      <w:bookmarkStart w:id="12" w:name="_Toc490728373"/>
      <w:r>
        <w:rPr>
          <w:rFonts w:ascii="黑体" w:eastAsia="黑体" w:hAnsi="黑体" w:hint="eastAsia"/>
        </w:rPr>
        <w:t>四、基础教育数字资源用户评价指标</w:t>
      </w:r>
      <w:bookmarkEnd w:id="12"/>
    </w:p>
    <w:p w:rsidR="00F47D18" w:rsidRDefault="00C61FCD">
      <w:pPr>
        <w:spacing w:after="0" w:line="540" w:lineRule="exact"/>
        <w:ind w:firstLineChars="200" w:firstLine="643"/>
        <w:jc w:val="both"/>
        <w:rPr>
          <w:rFonts w:ascii="仿宋" w:eastAsia="仿宋" w:hAnsi="仿宋"/>
          <w:b/>
          <w:szCs w:val="32"/>
        </w:rPr>
      </w:pPr>
      <w:r>
        <w:rPr>
          <w:rFonts w:ascii="仿宋" w:eastAsia="仿宋" w:hAnsi="仿宋"/>
          <w:b/>
          <w:szCs w:val="32"/>
        </w:rPr>
        <w:t>1.</w:t>
      </w:r>
      <w:r>
        <w:rPr>
          <w:rFonts w:ascii="仿宋" w:eastAsia="仿宋" w:hAnsi="仿宋" w:hint="eastAsia"/>
          <w:b/>
          <w:szCs w:val="32"/>
        </w:rPr>
        <w:t>评价信息的基本类型</w:t>
      </w:r>
    </w:p>
    <w:p w:rsidR="00F47D18" w:rsidRDefault="00C61FCD">
      <w:pPr>
        <w:spacing w:line="540" w:lineRule="exact"/>
        <w:ind w:firstLineChars="200" w:firstLine="640"/>
        <w:jc w:val="both"/>
        <w:rPr>
          <w:rFonts w:ascii="仿宋_GB2312" w:eastAsia="仿宋_GB2312" w:hAnsi="等线" w:cs="HYc3gj"/>
          <w:kern w:val="0"/>
          <w:szCs w:val="32"/>
        </w:rPr>
      </w:pPr>
      <w:r>
        <w:rPr>
          <w:rFonts w:ascii="仿宋_GB2312" w:eastAsia="仿宋_GB2312" w:hint="eastAsia"/>
          <w:szCs w:val="32"/>
        </w:rPr>
        <w:t>（</w:t>
      </w:r>
      <w:r>
        <w:rPr>
          <w:rFonts w:ascii="仿宋_GB2312" w:eastAsia="仿宋_GB2312"/>
          <w:szCs w:val="32"/>
        </w:rPr>
        <w:t>1</w:t>
      </w:r>
      <w:r>
        <w:rPr>
          <w:rFonts w:ascii="仿宋_GB2312" w:eastAsia="仿宋_GB2312" w:hint="eastAsia"/>
          <w:szCs w:val="32"/>
        </w:rPr>
        <w:t>）</w:t>
      </w:r>
      <w:r>
        <w:rPr>
          <w:rFonts w:ascii="仿宋_GB2312" w:eastAsia="仿宋_GB2312" w:hAnsi="等线" w:cs="HYc3gj" w:hint="eastAsia"/>
          <w:kern w:val="0"/>
          <w:szCs w:val="32"/>
        </w:rPr>
        <w:t>星级评定：用户对教育资源的整体主观评价，评价值可以为</w:t>
      </w:r>
      <w:r>
        <w:rPr>
          <w:rFonts w:ascii="仿宋_GB2312" w:eastAsia="仿宋_GB2312" w:hAnsi="等线" w:cs="HYc3gj"/>
          <w:kern w:val="0"/>
          <w:szCs w:val="32"/>
        </w:rPr>
        <w:t>0</w:t>
      </w:r>
      <w:r>
        <w:rPr>
          <w:rFonts w:ascii="仿宋_GB2312" w:eastAsia="仿宋_GB2312" w:hAnsi="等线" w:cs="HYc3gj" w:hint="eastAsia"/>
          <w:kern w:val="0"/>
          <w:szCs w:val="32"/>
        </w:rPr>
        <w:t>到</w:t>
      </w:r>
      <w:r>
        <w:rPr>
          <w:rFonts w:ascii="仿宋_GB2312" w:eastAsia="仿宋_GB2312" w:hAnsi="等线" w:cs="HYc3gj"/>
          <w:kern w:val="0"/>
          <w:szCs w:val="32"/>
        </w:rPr>
        <w:t>5</w:t>
      </w:r>
      <w:r>
        <w:rPr>
          <w:rFonts w:ascii="仿宋_GB2312" w:eastAsia="仿宋_GB2312" w:hAnsi="等线" w:cs="HYc3gj" w:hint="eastAsia"/>
          <w:kern w:val="0"/>
          <w:szCs w:val="32"/>
        </w:rPr>
        <w:t>星。</w:t>
      </w:r>
    </w:p>
    <w:p w:rsidR="00F47D18" w:rsidRDefault="00C61FCD">
      <w:pPr>
        <w:spacing w:line="540" w:lineRule="exact"/>
        <w:ind w:firstLineChars="200" w:firstLine="640"/>
        <w:jc w:val="both"/>
        <w:rPr>
          <w:rFonts w:ascii="仿宋_GB2312" w:eastAsia="仿宋_GB2312" w:hAnsi="等线" w:cs="HYc3gj"/>
          <w:kern w:val="0"/>
          <w:szCs w:val="32"/>
        </w:rPr>
      </w:pPr>
      <w:r>
        <w:rPr>
          <w:rFonts w:ascii="仿宋_GB2312" w:eastAsia="仿宋_GB2312" w:hint="eastAsia"/>
          <w:szCs w:val="32"/>
        </w:rPr>
        <w:t>（</w:t>
      </w:r>
      <w:r>
        <w:rPr>
          <w:rFonts w:ascii="仿宋_GB2312" w:eastAsia="仿宋_GB2312"/>
          <w:szCs w:val="32"/>
        </w:rPr>
        <w:t>2</w:t>
      </w:r>
      <w:r>
        <w:rPr>
          <w:rFonts w:ascii="仿宋_GB2312" w:eastAsia="仿宋_GB2312" w:hint="eastAsia"/>
          <w:szCs w:val="32"/>
        </w:rPr>
        <w:t>）</w:t>
      </w:r>
      <w:r>
        <w:rPr>
          <w:rFonts w:ascii="仿宋_GB2312" w:eastAsia="仿宋_GB2312" w:hAnsi="等线" w:cs="HYc3gj" w:hint="eastAsia"/>
          <w:kern w:val="0"/>
          <w:szCs w:val="32"/>
        </w:rPr>
        <w:t>质量评价：用户使用教育资源后，以填写量表方式对教育资源的内容设计、教学设计等不同要素进行评分。</w:t>
      </w:r>
    </w:p>
    <w:p w:rsidR="00F47D18" w:rsidRDefault="00C61FCD">
      <w:pPr>
        <w:spacing w:line="540" w:lineRule="exact"/>
        <w:ind w:firstLineChars="200" w:firstLine="640"/>
        <w:jc w:val="both"/>
        <w:rPr>
          <w:rFonts w:ascii="仿宋_GB2312" w:eastAsia="仿宋_GB2312" w:hAnsi="等线" w:cs="HYc3gj"/>
          <w:kern w:val="0"/>
          <w:szCs w:val="32"/>
        </w:rPr>
      </w:pPr>
      <w:r>
        <w:rPr>
          <w:rFonts w:ascii="仿宋_GB2312" w:eastAsia="仿宋_GB2312" w:hint="eastAsia"/>
          <w:szCs w:val="32"/>
        </w:rPr>
        <w:t>（</w:t>
      </w:r>
      <w:r>
        <w:rPr>
          <w:rFonts w:ascii="仿宋_GB2312" w:eastAsia="仿宋_GB2312"/>
          <w:szCs w:val="32"/>
        </w:rPr>
        <w:t>3</w:t>
      </w:r>
      <w:r>
        <w:rPr>
          <w:rFonts w:ascii="仿宋_GB2312" w:eastAsia="仿宋_GB2312" w:hint="eastAsia"/>
          <w:szCs w:val="32"/>
        </w:rPr>
        <w:t>）</w:t>
      </w:r>
      <w:r>
        <w:rPr>
          <w:rFonts w:ascii="仿宋_GB2312" w:eastAsia="仿宋_GB2312" w:hAnsi="等线" w:cs="HYc3gj" w:hint="eastAsia"/>
          <w:kern w:val="0"/>
          <w:szCs w:val="32"/>
        </w:rPr>
        <w:t>评论发表：用户对使用过的教育资源通过文字方式直接描述其主观感受。</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4</w:t>
      </w:r>
      <w:r>
        <w:rPr>
          <w:rFonts w:ascii="仿宋" w:eastAsia="仿宋" w:hAnsi="仿宋" w:hint="eastAsia"/>
          <w:szCs w:val="32"/>
        </w:rPr>
        <w:t>）标签创建：用户对使用过的教育资源，通过选择平台提供的关键词，或直接创建关键词，对教育资源进行分类或描述的一种方式。</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5</w:t>
      </w:r>
      <w:r>
        <w:rPr>
          <w:rFonts w:ascii="仿宋" w:eastAsia="仿宋" w:hAnsi="仿宋" w:hint="eastAsia"/>
          <w:szCs w:val="32"/>
        </w:rPr>
        <w:t>）网络计量：公共服务平台记录用户的操作行为数据，通过分析，形成有意义的评价或分类信息。</w:t>
      </w:r>
    </w:p>
    <w:p w:rsidR="00F47D18" w:rsidRDefault="00C61FCD">
      <w:pPr>
        <w:spacing w:after="0" w:line="540" w:lineRule="exact"/>
        <w:ind w:firstLineChars="200" w:firstLine="643"/>
        <w:jc w:val="both"/>
        <w:rPr>
          <w:rFonts w:ascii="仿宋" w:eastAsia="仿宋" w:hAnsi="仿宋"/>
          <w:b/>
          <w:szCs w:val="32"/>
        </w:rPr>
      </w:pPr>
      <w:r>
        <w:rPr>
          <w:rFonts w:ascii="仿宋" w:eastAsia="仿宋" w:hAnsi="仿宋"/>
          <w:b/>
          <w:szCs w:val="32"/>
        </w:rPr>
        <w:t>2.</w:t>
      </w:r>
      <w:r>
        <w:rPr>
          <w:rFonts w:ascii="仿宋" w:eastAsia="仿宋" w:hAnsi="仿宋" w:hint="eastAsia"/>
          <w:b/>
          <w:szCs w:val="32"/>
        </w:rPr>
        <w:t>评价信息的指标</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1</w:t>
      </w:r>
      <w:r>
        <w:rPr>
          <w:rFonts w:ascii="仿宋" w:eastAsia="仿宋" w:hAnsi="仿宋" w:hint="eastAsia"/>
          <w:szCs w:val="32"/>
        </w:rPr>
        <w:t>）星级评定</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星级评定使用</w:t>
      </w:r>
      <w:r>
        <w:rPr>
          <w:rFonts w:ascii="仿宋" w:eastAsia="仿宋" w:hAnsi="仿宋"/>
          <w:szCs w:val="32"/>
        </w:rPr>
        <w:t>5</w:t>
      </w:r>
      <w:r>
        <w:rPr>
          <w:rFonts w:ascii="仿宋" w:eastAsia="仿宋" w:hAnsi="仿宋" w:hint="eastAsia"/>
          <w:szCs w:val="32"/>
        </w:rPr>
        <w:t>颗星进行评定，</w:t>
      </w:r>
      <w:r>
        <w:rPr>
          <w:rFonts w:ascii="仿宋" w:eastAsia="仿宋" w:hAnsi="仿宋"/>
          <w:szCs w:val="32"/>
        </w:rPr>
        <w:t>5</w:t>
      </w:r>
      <w:r>
        <w:rPr>
          <w:rFonts w:ascii="仿宋" w:eastAsia="仿宋" w:hAnsi="仿宋" w:hint="eastAsia"/>
          <w:szCs w:val="32"/>
        </w:rPr>
        <w:t>颗星为满分，每颗星代表</w:t>
      </w:r>
      <w:r>
        <w:rPr>
          <w:rFonts w:ascii="仿宋" w:eastAsia="仿宋" w:hAnsi="仿宋"/>
          <w:szCs w:val="32"/>
        </w:rPr>
        <w:t>1</w:t>
      </w:r>
      <w:r>
        <w:rPr>
          <w:rFonts w:ascii="仿宋" w:eastAsia="仿宋" w:hAnsi="仿宋" w:hint="eastAsia"/>
          <w:szCs w:val="32"/>
        </w:rPr>
        <w:t>分，详见表</w:t>
      </w:r>
      <w:r>
        <w:rPr>
          <w:rFonts w:ascii="仿宋" w:eastAsia="仿宋" w:hAnsi="仿宋"/>
          <w:szCs w:val="32"/>
        </w:rPr>
        <w:t>10</w:t>
      </w:r>
      <w:r>
        <w:rPr>
          <w:rFonts w:ascii="仿宋" w:eastAsia="仿宋" w:hAnsi="仿宋"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10  </w:t>
      </w:r>
      <w:r>
        <w:rPr>
          <w:rFonts w:ascii="黑体" w:eastAsia="黑体" w:hAnsi="黑体" w:hint="eastAsia"/>
          <w:sz w:val="28"/>
          <w:szCs w:val="28"/>
        </w:rPr>
        <w:t>资源星级评定内容</w:t>
      </w:r>
    </w:p>
    <w:tbl>
      <w:tblPr>
        <w:tblW w:w="7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0A0"/>
      </w:tblPr>
      <w:tblGrid>
        <w:gridCol w:w="1408"/>
        <w:gridCol w:w="1559"/>
        <w:gridCol w:w="1418"/>
        <w:gridCol w:w="3599"/>
      </w:tblGrid>
      <w:tr w:rsidR="00F47D18">
        <w:trPr>
          <w:trHeight w:val="454"/>
          <w:jc w:val="center"/>
        </w:trPr>
        <w:tc>
          <w:tcPr>
            <w:tcW w:w="1408"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类别</w:t>
            </w:r>
          </w:p>
        </w:tc>
        <w:tc>
          <w:tcPr>
            <w:tcW w:w="1559"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指标名称</w:t>
            </w:r>
          </w:p>
        </w:tc>
        <w:tc>
          <w:tcPr>
            <w:tcW w:w="1418"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对应分值</w:t>
            </w:r>
          </w:p>
        </w:tc>
        <w:tc>
          <w:tcPr>
            <w:tcW w:w="3599"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参考评分标准</w:t>
            </w:r>
          </w:p>
        </w:tc>
      </w:tr>
      <w:tr w:rsidR="00F47D18">
        <w:trPr>
          <w:trHeight w:val="454"/>
          <w:jc w:val="center"/>
        </w:trPr>
        <w:tc>
          <w:tcPr>
            <w:tcW w:w="1408" w:type="dxa"/>
            <w:tcBorders>
              <w:bottom w:val="single" w:sz="8" w:space="0" w:color="auto"/>
            </w:tcBorders>
            <w:vAlign w:val="center"/>
          </w:tcPr>
          <w:p w:rsidR="00F47D18" w:rsidRDefault="00C61FCD">
            <w:pPr>
              <w:spacing w:after="0" w:line="400" w:lineRule="exact"/>
              <w:ind w:firstLine="0"/>
              <w:rPr>
                <w:rFonts w:ascii="仿宋" w:eastAsia="仿宋" w:hAnsi="仿宋"/>
                <w:sz w:val="28"/>
                <w:szCs w:val="28"/>
              </w:rPr>
            </w:pPr>
            <w:r>
              <w:rPr>
                <w:rFonts w:ascii="仿宋" w:eastAsia="仿宋" w:hAnsi="仿宋" w:hint="eastAsia"/>
                <w:sz w:val="28"/>
                <w:szCs w:val="28"/>
              </w:rPr>
              <w:t>使用体验</w:t>
            </w:r>
          </w:p>
        </w:tc>
        <w:tc>
          <w:tcPr>
            <w:tcW w:w="1559" w:type="dxa"/>
            <w:tcBorders>
              <w:bottom w:val="single" w:sz="8" w:space="0" w:color="auto"/>
            </w:tcBorders>
            <w:vAlign w:val="center"/>
          </w:tcPr>
          <w:p w:rsidR="00F47D18" w:rsidRDefault="00C61FCD">
            <w:pPr>
              <w:spacing w:after="0" w:line="400" w:lineRule="exact"/>
              <w:ind w:firstLine="0"/>
              <w:rPr>
                <w:rFonts w:ascii="仿宋" w:eastAsia="仿宋" w:hAnsi="仿宋"/>
                <w:sz w:val="28"/>
                <w:szCs w:val="28"/>
              </w:rPr>
            </w:pPr>
            <w:r>
              <w:rPr>
                <w:rFonts w:ascii="仿宋" w:eastAsia="仿宋" w:hAnsi="仿宋" w:hint="eastAsia"/>
                <w:sz w:val="28"/>
                <w:szCs w:val="28"/>
              </w:rPr>
              <w:t>星级评定</w:t>
            </w:r>
          </w:p>
        </w:tc>
        <w:tc>
          <w:tcPr>
            <w:tcW w:w="1418" w:type="dxa"/>
            <w:tcBorders>
              <w:bottom w:val="single" w:sz="8" w:space="0" w:color="auto"/>
            </w:tcBorders>
            <w:vAlign w:val="center"/>
          </w:tcPr>
          <w:p w:rsidR="00F47D18" w:rsidRDefault="00C61FCD">
            <w:pPr>
              <w:spacing w:after="0" w:line="400" w:lineRule="exact"/>
              <w:ind w:firstLine="0"/>
              <w:jc w:val="center"/>
              <w:rPr>
                <w:rFonts w:ascii="仿宋" w:eastAsia="仿宋" w:hAnsi="仿宋"/>
                <w:sz w:val="28"/>
                <w:szCs w:val="28"/>
              </w:rPr>
            </w:pPr>
            <w:r>
              <w:rPr>
                <w:rFonts w:ascii="仿宋" w:eastAsia="仿宋" w:hAnsi="仿宋"/>
                <w:sz w:val="28"/>
                <w:szCs w:val="28"/>
              </w:rPr>
              <w:t>0-5</w:t>
            </w:r>
          </w:p>
        </w:tc>
        <w:tc>
          <w:tcPr>
            <w:tcW w:w="3599" w:type="dxa"/>
            <w:tcBorders>
              <w:bottom w:val="single" w:sz="8" w:space="0" w:color="auto"/>
            </w:tcBorders>
            <w:vAlign w:val="center"/>
          </w:tcPr>
          <w:p w:rsidR="00F47D18" w:rsidRDefault="00C61FCD">
            <w:pPr>
              <w:spacing w:after="0" w:line="400" w:lineRule="exact"/>
              <w:ind w:firstLine="0"/>
              <w:jc w:val="both"/>
              <w:rPr>
                <w:rFonts w:ascii="仿宋" w:eastAsia="仿宋" w:hAnsi="仿宋"/>
                <w:sz w:val="28"/>
                <w:szCs w:val="28"/>
              </w:rPr>
            </w:pPr>
            <w:r>
              <w:rPr>
                <w:rFonts w:ascii="仿宋" w:eastAsia="仿宋" w:hAnsi="仿宋" w:hint="eastAsia"/>
                <w:sz w:val="28"/>
                <w:szCs w:val="28"/>
              </w:rPr>
              <w:t>优质资源</w:t>
            </w:r>
            <w:r>
              <w:rPr>
                <w:rFonts w:ascii="仿宋" w:eastAsia="仿宋" w:hAnsi="仿宋"/>
                <w:sz w:val="28"/>
                <w:szCs w:val="28"/>
              </w:rPr>
              <w:t>-5</w:t>
            </w:r>
            <w:r>
              <w:rPr>
                <w:rFonts w:ascii="仿宋" w:eastAsia="仿宋" w:hAnsi="仿宋" w:hint="eastAsia"/>
                <w:sz w:val="28"/>
                <w:szCs w:val="28"/>
              </w:rPr>
              <w:t>；推荐资源</w:t>
            </w:r>
            <w:r>
              <w:rPr>
                <w:rFonts w:ascii="仿宋" w:eastAsia="仿宋" w:hAnsi="仿宋"/>
                <w:sz w:val="28"/>
                <w:szCs w:val="28"/>
              </w:rPr>
              <w:t>-4</w:t>
            </w:r>
            <w:r>
              <w:rPr>
                <w:rFonts w:ascii="仿宋" w:eastAsia="仿宋" w:hAnsi="仿宋" w:hint="eastAsia"/>
                <w:sz w:val="28"/>
                <w:szCs w:val="28"/>
              </w:rPr>
              <w:t>；</w:t>
            </w:r>
          </w:p>
          <w:p w:rsidR="00F47D18" w:rsidRDefault="00C61FCD">
            <w:pPr>
              <w:spacing w:after="0" w:line="400" w:lineRule="exact"/>
              <w:ind w:firstLine="0"/>
              <w:jc w:val="both"/>
              <w:rPr>
                <w:rFonts w:ascii="仿宋" w:eastAsia="仿宋" w:hAnsi="仿宋"/>
                <w:sz w:val="28"/>
                <w:szCs w:val="28"/>
              </w:rPr>
            </w:pPr>
            <w:r>
              <w:rPr>
                <w:rFonts w:ascii="仿宋" w:eastAsia="仿宋" w:hAnsi="仿宋" w:hint="eastAsia"/>
                <w:sz w:val="28"/>
                <w:szCs w:val="28"/>
              </w:rPr>
              <w:t>一般资源</w:t>
            </w:r>
            <w:r>
              <w:rPr>
                <w:rFonts w:ascii="仿宋" w:eastAsia="仿宋" w:hAnsi="仿宋"/>
                <w:sz w:val="28"/>
                <w:szCs w:val="28"/>
              </w:rPr>
              <w:t>-3</w:t>
            </w:r>
            <w:r>
              <w:rPr>
                <w:rFonts w:ascii="仿宋" w:eastAsia="仿宋" w:hAnsi="仿宋" w:hint="eastAsia"/>
                <w:sz w:val="28"/>
                <w:szCs w:val="28"/>
              </w:rPr>
              <w:t>；缺陷资源</w:t>
            </w:r>
            <w:r>
              <w:rPr>
                <w:rFonts w:ascii="仿宋" w:eastAsia="仿宋" w:hAnsi="仿宋"/>
                <w:sz w:val="28"/>
                <w:szCs w:val="28"/>
              </w:rPr>
              <w:t>-2</w:t>
            </w:r>
            <w:r>
              <w:rPr>
                <w:rFonts w:ascii="仿宋" w:eastAsia="仿宋" w:hAnsi="仿宋" w:hint="eastAsia"/>
                <w:sz w:val="28"/>
                <w:szCs w:val="28"/>
              </w:rPr>
              <w:t>；</w:t>
            </w:r>
          </w:p>
          <w:p w:rsidR="00F47D18" w:rsidRDefault="00C61FCD">
            <w:pPr>
              <w:spacing w:after="0" w:line="400" w:lineRule="exact"/>
              <w:ind w:firstLine="0"/>
              <w:jc w:val="both"/>
              <w:rPr>
                <w:rFonts w:ascii="仿宋" w:eastAsia="仿宋" w:hAnsi="仿宋"/>
                <w:sz w:val="28"/>
                <w:szCs w:val="28"/>
              </w:rPr>
            </w:pPr>
            <w:r>
              <w:rPr>
                <w:rFonts w:ascii="仿宋" w:eastAsia="仿宋" w:hAnsi="仿宋" w:hint="eastAsia"/>
                <w:sz w:val="28"/>
                <w:szCs w:val="28"/>
              </w:rPr>
              <w:t>较差资源</w:t>
            </w:r>
            <w:r>
              <w:rPr>
                <w:rFonts w:ascii="仿宋" w:eastAsia="仿宋" w:hAnsi="仿宋"/>
                <w:sz w:val="28"/>
                <w:szCs w:val="28"/>
              </w:rPr>
              <w:t>-1</w:t>
            </w:r>
            <w:r>
              <w:rPr>
                <w:rFonts w:ascii="仿宋" w:eastAsia="仿宋" w:hAnsi="仿宋" w:hint="eastAsia"/>
                <w:sz w:val="28"/>
                <w:szCs w:val="28"/>
              </w:rPr>
              <w:t>；暂无评价</w:t>
            </w:r>
            <w:r>
              <w:rPr>
                <w:rFonts w:ascii="仿宋" w:eastAsia="仿宋" w:hAnsi="仿宋"/>
                <w:sz w:val="28"/>
                <w:szCs w:val="28"/>
              </w:rPr>
              <w:t>-0</w:t>
            </w:r>
            <w:r>
              <w:rPr>
                <w:rFonts w:ascii="仿宋" w:eastAsia="仿宋" w:hAnsi="仿宋" w:hint="eastAsia"/>
                <w:sz w:val="28"/>
                <w:szCs w:val="28"/>
              </w:rPr>
              <w:t>。</w:t>
            </w:r>
          </w:p>
        </w:tc>
      </w:tr>
    </w:tbl>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2</w:t>
      </w:r>
      <w:r>
        <w:rPr>
          <w:rFonts w:ascii="仿宋" w:eastAsia="仿宋" w:hAnsi="仿宋" w:hint="eastAsia"/>
          <w:szCs w:val="32"/>
        </w:rPr>
        <w:t>）质量评价</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资源质量评价指标由</w:t>
      </w:r>
      <w:r>
        <w:rPr>
          <w:rFonts w:ascii="仿宋" w:eastAsia="仿宋" w:hAnsi="仿宋"/>
          <w:szCs w:val="32"/>
        </w:rPr>
        <w:t>7</w:t>
      </w:r>
      <w:r>
        <w:rPr>
          <w:rFonts w:ascii="仿宋" w:eastAsia="仿宋" w:hAnsi="仿宋" w:hint="eastAsia"/>
          <w:szCs w:val="32"/>
        </w:rPr>
        <w:t>个指标组成，详见表</w:t>
      </w:r>
      <w:r>
        <w:rPr>
          <w:rFonts w:ascii="仿宋" w:eastAsia="仿宋" w:hAnsi="仿宋"/>
          <w:szCs w:val="32"/>
        </w:rPr>
        <w:t>11</w:t>
      </w:r>
      <w:r>
        <w:rPr>
          <w:rFonts w:ascii="仿宋" w:eastAsia="仿宋" w:hAnsi="仿宋" w:hint="eastAsia"/>
          <w:szCs w:val="32"/>
        </w:rPr>
        <w:t>。</w:t>
      </w: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11  </w:t>
      </w:r>
      <w:r>
        <w:rPr>
          <w:rFonts w:ascii="黑体" w:eastAsia="黑体" w:hAnsi="黑体" w:hint="eastAsia"/>
          <w:sz w:val="28"/>
          <w:szCs w:val="28"/>
        </w:rPr>
        <w:t>资源质量评价量表</w:t>
      </w:r>
    </w:p>
    <w:tbl>
      <w:tblPr>
        <w:tblW w:w="79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0A0"/>
      </w:tblPr>
      <w:tblGrid>
        <w:gridCol w:w="1408"/>
        <w:gridCol w:w="1559"/>
        <w:gridCol w:w="1418"/>
        <w:gridCol w:w="3587"/>
      </w:tblGrid>
      <w:tr w:rsidR="00F47D18">
        <w:trPr>
          <w:trHeight w:val="563"/>
          <w:jc w:val="center"/>
        </w:trPr>
        <w:tc>
          <w:tcPr>
            <w:tcW w:w="1408"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类别</w:t>
            </w:r>
          </w:p>
        </w:tc>
        <w:tc>
          <w:tcPr>
            <w:tcW w:w="1559"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指标名称</w:t>
            </w:r>
          </w:p>
        </w:tc>
        <w:tc>
          <w:tcPr>
            <w:tcW w:w="1418"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对应分值</w:t>
            </w:r>
          </w:p>
        </w:tc>
        <w:tc>
          <w:tcPr>
            <w:tcW w:w="3587" w:type="dxa"/>
            <w:tcBorders>
              <w:top w:val="single" w:sz="8" w:space="0" w:color="auto"/>
            </w:tcBorders>
            <w:shd w:val="clear" w:color="auto" w:fill="D9D9D9"/>
            <w:vAlign w:val="center"/>
          </w:tcPr>
          <w:p w:rsidR="00F47D18" w:rsidRDefault="00C61FCD">
            <w:pPr>
              <w:spacing w:after="0" w:line="400" w:lineRule="exact"/>
              <w:ind w:firstLine="0"/>
              <w:jc w:val="center"/>
              <w:rPr>
                <w:rFonts w:ascii="仿宋" w:eastAsia="仿宋" w:hAnsi="仿宋"/>
                <w:b/>
                <w:sz w:val="28"/>
                <w:szCs w:val="28"/>
              </w:rPr>
            </w:pPr>
            <w:r>
              <w:rPr>
                <w:rFonts w:ascii="仿宋" w:eastAsia="仿宋" w:hAnsi="仿宋" w:hint="eastAsia"/>
                <w:b/>
                <w:sz w:val="28"/>
                <w:szCs w:val="28"/>
              </w:rPr>
              <w:t>参考评分标准</w:t>
            </w:r>
          </w:p>
        </w:tc>
      </w:tr>
      <w:tr w:rsidR="00F47D18">
        <w:trPr>
          <w:trHeight w:val="454"/>
          <w:jc w:val="center"/>
        </w:trPr>
        <w:tc>
          <w:tcPr>
            <w:tcW w:w="1408" w:type="dxa"/>
            <w:vMerge w:val="restart"/>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资源内容</w:t>
            </w:r>
          </w:p>
        </w:tc>
        <w:tc>
          <w:tcPr>
            <w:tcW w:w="1559"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符合学科课程标准的情况</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p w:rsidR="00F47D18" w:rsidRDefault="00F47D18">
            <w:pPr>
              <w:spacing w:after="0" w:line="400" w:lineRule="exact"/>
              <w:ind w:firstLine="0"/>
              <w:jc w:val="center"/>
              <w:rPr>
                <w:rFonts w:ascii="仿宋" w:eastAsia="仿宋" w:hAnsi="仿宋" w:cs="宋体"/>
                <w:sz w:val="28"/>
                <w:szCs w:val="28"/>
              </w:rPr>
            </w:pP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606"/>
          <w:jc w:val="center"/>
        </w:trPr>
        <w:tc>
          <w:tcPr>
            <w:tcW w:w="1408" w:type="dxa"/>
            <w:vMerge/>
            <w:vAlign w:val="center"/>
          </w:tcPr>
          <w:p w:rsidR="00F47D18" w:rsidRDefault="00F47D18">
            <w:pPr>
              <w:spacing w:after="0" w:line="400" w:lineRule="exact"/>
              <w:ind w:firstLine="0"/>
              <w:jc w:val="center"/>
              <w:rPr>
                <w:rFonts w:ascii="仿宋" w:eastAsia="仿宋" w:hAnsi="仿宋" w:cs="宋体"/>
                <w:sz w:val="28"/>
                <w:szCs w:val="28"/>
              </w:rPr>
            </w:pPr>
          </w:p>
        </w:tc>
        <w:tc>
          <w:tcPr>
            <w:tcW w:w="1559"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资源的内容设计质量</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454"/>
          <w:jc w:val="center"/>
        </w:trPr>
        <w:tc>
          <w:tcPr>
            <w:tcW w:w="1408" w:type="dxa"/>
            <w:vMerge w:val="restart"/>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hint="eastAsia"/>
                <w:sz w:val="28"/>
                <w:szCs w:val="28"/>
              </w:rPr>
              <w:t>资源设计</w:t>
            </w:r>
          </w:p>
        </w:tc>
        <w:tc>
          <w:tcPr>
            <w:tcW w:w="1559"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资源的交互设计质量</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454"/>
          <w:jc w:val="center"/>
        </w:trPr>
        <w:tc>
          <w:tcPr>
            <w:tcW w:w="1408" w:type="dxa"/>
            <w:vMerge/>
            <w:vAlign w:val="center"/>
          </w:tcPr>
          <w:p w:rsidR="00F47D18" w:rsidRDefault="00F47D18">
            <w:pPr>
              <w:spacing w:after="0" w:line="400" w:lineRule="exact"/>
              <w:ind w:firstLine="0"/>
              <w:jc w:val="center"/>
              <w:rPr>
                <w:rFonts w:ascii="仿宋" w:eastAsia="仿宋" w:hAnsi="仿宋" w:cs="宋体"/>
                <w:sz w:val="28"/>
                <w:szCs w:val="28"/>
              </w:rPr>
            </w:pPr>
          </w:p>
        </w:tc>
        <w:tc>
          <w:tcPr>
            <w:tcW w:w="1559" w:type="dxa"/>
            <w:vAlign w:val="center"/>
          </w:tcPr>
          <w:p w:rsidR="00F47D18" w:rsidRDefault="00C61FCD">
            <w:pPr>
              <w:spacing w:after="0" w:line="400" w:lineRule="exact"/>
              <w:ind w:firstLine="0"/>
              <w:rPr>
                <w:rFonts w:ascii="仿宋" w:eastAsia="仿宋" w:hAnsi="仿宋" w:cs="宋体"/>
                <w:color w:val="FF0000"/>
                <w:sz w:val="28"/>
                <w:szCs w:val="28"/>
              </w:rPr>
            </w:pPr>
            <w:r>
              <w:rPr>
                <w:rFonts w:ascii="仿宋" w:eastAsia="仿宋" w:hAnsi="仿宋" w:cs="宋体" w:hint="eastAsia"/>
                <w:sz w:val="28"/>
                <w:szCs w:val="28"/>
              </w:rPr>
              <w:t>资源的学习活动设计质量</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454"/>
          <w:jc w:val="center"/>
        </w:trPr>
        <w:tc>
          <w:tcPr>
            <w:tcW w:w="1408" w:type="dxa"/>
            <w:vMerge/>
            <w:vAlign w:val="center"/>
          </w:tcPr>
          <w:p w:rsidR="00F47D18" w:rsidRDefault="00F47D18">
            <w:pPr>
              <w:spacing w:after="0" w:line="400" w:lineRule="exact"/>
              <w:ind w:firstLine="0"/>
              <w:jc w:val="center"/>
              <w:rPr>
                <w:rFonts w:ascii="仿宋" w:eastAsia="仿宋" w:hAnsi="仿宋" w:cs="宋体"/>
                <w:sz w:val="28"/>
                <w:szCs w:val="28"/>
              </w:rPr>
            </w:pPr>
          </w:p>
        </w:tc>
        <w:tc>
          <w:tcPr>
            <w:tcW w:w="1559"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资源的评价设计质量</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454"/>
          <w:jc w:val="center"/>
        </w:trPr>
        <w:tc>
          <w:tcPr>
            <w:tcW w:w="1408" w:type="dxa"/>
            <w:vMerge w:val="restart"/>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hint="eastAsia"/>
                <w:sz w:val="28"/>
                <w:szCs w:val="28"/>
              </w:rPr>
              <w:t>技术标准</w:t>
            </w:r>
          </w:p>
        </w:tc>
        <w:tc>
          <w:tcPr>
            <w:tcW w:w="1559"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资源的运行状况</w:t>
            </w:r>
          </w:p>
        </w:tc>
        <w:tc>
          <w:tcPr>
            <w:tcW w:w="1418" w:type="dxa"/>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r w:rsidR="00F47D18">
        <w:trPr>
          <w:trHeight w:val="454"/>
          <w:jc w:val="center"/>
        </w:trPr>
        <w:tc>
          <w:tcPr>
            <w:tcW w:w="1408" w:type="dxa"/>
            <w:vMerge/>
            <w:tcBorders>
              <w:bottom w:val="single" w:sz="8" w:space="0" w:color="auto"/>
            </w:tcBorders>
            <w:vAlign w:val="center"/>
          </w:tcPr>
          <w:p w:rsidR="00F47D18" w:rsidRDefault="00F47D18">
            <w:pPr>
              <w:spacing w:after="0" w:line="400" w:lineRule="exact"/>
              <w:ind w:firstLine="0"/>
              <w:jc w:val="center"/>
              <w:rPr>
                <w:rFonts w:ascii="仿宋" w:eastAsia="仿宋" w:hAnsi="仿宋" w:cs="宋体"/>
                <w:sz w:val="28"/>
                <w:szCs w:val="28"/>
              </w:rPr>
            </w:pPr>
          </w:p>
        </w:tc>
        <w:tc>
          <w:tcPr>
            <w:tcW w:w="1559" w:type="dxa"/>
            <w:tcBorders>
              <w:bottom w:val="single" w:sz="8" w:space="0" w:color="auto"/>
            </w:tcBorders>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资源的使用支持</w:t>
            </w:r>
          </w:p>
        </w:tc>
        <w:tc>
          <w:tcPr>
            <w:tcW w:w="1418" w:type="dxa"/>
            <w:tcBorders>
              <w:bottom w:val="single" w:sz="8" w:space="0" w:color="auto"/>
            </w:tcBorders>
            <w:vAlign w:val="center"/>
          </w:tcPr>
          <w:p w:rsidR="00F47D18" w:rsidRDefault="00C61FCD">
            <w:pPr>
              <w:spacing w:after="0" w:line="400" w:lineRule="exact"/>
              <w:ind w:firstLine="0"/>
              <w:jc w:val="center"/>
              <w:rPr>
                <w:rFonts w:ascii="仿宋" w:eastAsia="仿宋" w:hAnsi="仿宋" w:cs="宋体"/>
                <w:sz w:val="28"/>
                <w:szCs w:val="28"/>
              </w:rPr>
            </w:pPr>
            <w:r>
              <w:rPr>
                <w:rFonts w:ascii="仿宋" w:eastAsia="仿宋" w:hAnsi="仿宋" w:cs="宋体"/>
                <w:sz w:val="28"/>
                <w:szCs w:val="28"/>
              </w:rPr>
              <w:t>0-3</w:t>
            </w:r>
            <w:r>
              <w:rPr>
                <w:rFonts w:ascii="仿宋" w:eastAsia="仿宋" w:hAnsi="仿宋" w:cs="宋体" w:hint="eastAsia"/>
                <w:sz w:val="28"/>
                <w:szCs w:val="28"/>
              </w:rPr>
              <w:t>；</w:t>
            </w:r>
            <w:r>
              <w:rPr>
                <w:rFonts w:ascii="仿宋" w:eastAsia="仿宋" w:hAnsi="仿宋" w:cs="宋体"/>
                <w:sz w:val="28"/>
                <w:szCs w:val="28"/>
              </w:rPr>
              <w:t>N/A</w:t>
            </w:r>
          </w:p>
        </w:tc>
        <w:tc>
          <w:tcPr>
            <w:tcW w:w="3587" w:type="dxa"/>
            <w:tcBorders>
              <w:bottom w:val="single" w:sz="8" w:space="0" w:color="auto"/>
            </w:tcBorders>
            <w:vAlign w:val="center"/>
          </w:tcPr>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全部达成</w:t>
            </w:r>
            <w:r>
              <w:rPr>
                <w:rFonts w:ascii="仿宋" w:eastAsia="仿宋" w:hAnsi="仿宋" w:cs="宋体"/>
                <w:sz w:val="28"/>
                <w:szCs w:val="28"/>
              </w:rPr>
              <w:t>-3</w:t>
            </w:r>
            <w:r>
              <w:rPr>
                <w:rFonts w:ascii="仿宋" w:eastAsia="仿宋" w:hAnsi="仿宋" w:cs="宋体" w:hint="eastAsia"/>
                <w:sz w:val="28"/>
                <w:szCs w:val="28"/>
              </w:rPr>
              <w:t>；基本达成</w:t>
            </w:r>
            <w:r>
              <w:rPr>
                <w:rFonts w:ascii="仿宋" w:eastAsia="仿宋" w:hAnsi="仿宋" w:cs="宋体"/>
                <w:sz w:val="28"/>
                <w:szCs w:val="28"/>
              </w:rPr>
              <w:t>-2</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部分达成</w:t>
            </w:r>
            <w:r>
              <w:rPr>
                <w:rFonts w:ascii="仿宋" w:eastAsia="仿宋" w:hAnsi="仿宋" w:cs="宋体"/>
                <w:sz w:val="28"/>
                <w:szCs w:val="28"/>
              </w:rPr>
              <w:t>-1</w:t>
            </w:r>
            <w:r>
              <w:rPr>
                <w:rFonts w:ascii="仿宋" w:eastAsia="仿宋" w:hAnsi="仿宋" w:cs="宋体" w:hint="eastAsia"/>
                <w:sz w:val="28"/>
                <w:szCs w:val="28"/>
              </w:rPr>
              <w:t>；没有达成</w:t>
            </w:r>
            <w:r>
              <w:rPr>
                <w:rFonts w:ascii="仿宋" w:eastAsia="仿宋" w:hAnsi="仿宋" w:cs="宋体"/>
                <w:sz w:val="28"/>
                <w:szCs w:val="28"/>
              </w:rPr>
              <w:t>-0</w:t>
            </w:r>
            <w:r>
              <w:rPr>
                <w:rFonts w:ascii="仿宋" w:eastAsia="仿宋" w:hAnsi="仿宋" w:cs="宋体" w:hint="eastAsia"/>
                <w:sz w:val="28"/>
                <w:szCs w:val="28"/>
              </w:rPr>
              <w:t>；</w:t>
            </w:r>
          </w:p>
          <w:p w:rsidR="00F47D18" w:rsidRDefault="00C61FCD">
            <w:pPr>
              <w:spacing w:after="0" w:line="400" w:lineRule="exact"/>
              <w:ind w:firstLine="0"/>
              <w:rPr>
                <w:rFonts w:ascii="仿宋" w:eastAsia="仿宋" w:hAnsi="仿宋" w:cs="宋体"/>
                <w:sz w:val="28"/>
                <w:szCs w:val="28"/>
              </w:rPr>
            </w:pPr>
            <w:r>
              <w:rPr>
                <w:rFonts w:ascii="仿宋" w:eastAsia="仿宋" w:hAnsi="仿宋" w:cs="宋体" w:hint="eastAsia"/>
                <w:sz w:val="28"/>
                <w:szCs w:val="28"/>
              </w:rPr>
              <w:t>不提及</w:t>
            </w:r>
            <w:r>
              <w:rPr>
                <w:rFonts w:ascii="仿宋" w:eastAsia="仿宋" w:hAnsi="仿宋" w:cs="宋体"/>
                <w:sz w:val="28"/>
                <w:szCs w:val="28"/>
              </w:rPr>
              <w:t>-N/A</w:t>
            </w:r>
          </w:p>
        </w:tc>
      </w:tr>
    </w:tbl>
    <w:p w:rsidR="00F47D18" w:rsidRDefault="00C61FCD">
      <w:pPr>
        <w:spacing w:after="0" w:line="540" w:lineRule="exact"/>
        <w:ind w:firstLineChars="200" w:firstLine="640"/>
        <w:jc w:val="both"/>
        <w:rPr>
          <w:rFonts w:ascii="仿宋" w:eastAsia="仿宋" w:hAnsi="仿宋"/>
          <w:szCs w:val="32"/>
        </w:rPr>
      </w:pPr>
      <w:r>
        <w:rPr>
          <w:rFonts w:ascii="仿宋_GB2312" w:eastAsia="仿宋_GB2312" w:hint="eastAsia"/>
          <w:szCs w:val="32"/>
        </w:rPr>
        <w:t>（</w:t>
      </w:r>
      <w:r>
        <w:rPr>
          <w:rFonts w:ascii="仿宋" w:eastAsia="仿宋" w:hAnsi="仿宋"/>
          <w:szCs w:val="32"/>
        </w:rPr>
        <w:t>3</w:t>
      </w:r>
      <w:r>
        <w:rPr>
          <w:rFonts w:ascii="仿宋" w:eastAsia="仿宋" w:hAnsi="仿宋" w:hint="eastAsia"/>
          <w:szCs w:val="32"/>
        </w:rPr>
        <w:t>）评论发表</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评论发表不设评价指标。</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4</w:t>
      </w:r>
      <w:r>
        <w:rPr>
          <w:rFonts w:ascii="仿宋" w:eastAsia="仿宋" w:hAnsi="仿宋" w:hint="eastAsia"/>
          <w:szCs w:val="32"/>
        </w:rPr>
        <w:t>）标签创建</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标签创建不设评价指标。</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w:t>
      </w:r>
      <w:r>
        <w:rPr>
          <w:rFonts w:ascii="仿宋" w:eastAsia="仿宋" w:hAnsi="仿宋"/>
          <w:szCs w:val="32"/>
        </w:rPr>
        <w:t>5</w:t>
      </w:r>
      <w:r>
        <w:rPr>
          <w:rFonts w:ascii="仿宋" w:eastAsia="仿宋" w:hAnsi="仿宋" w:hint="eastAsia"/>
          <w:szCs w:val="32"/>
        </w:rPr>
        <w:t>）网络计量</w:t>
      </w:r>
    </w:p>
    <w:p w:rsidR="00F47D18" w:rsidRDefault="00C61FCD">
      <w:pPr>
        <w:spacing w:after="0" w:line="540" w:lineRule="exact"/>
        <w:ind w:firstLineChars="200" w:firstLine="640"/>
        <w:jc w:val="both"/>
        <w:rPr>
          <w:rFonts w:ascii="仿宋" w:eastAsia="仿宋" w:hAnsi="仿宋"/>
          <w:szCs w:val="32"/>
        </w:rPr>
      </w:pPr>
      <w:r>
        <w:rPr>
          <w:rFonts w:ascii="仿宋" w:eastAsia="仿宋" w:hAnsi="仿宋" w:hint="eastAsia"/>
          <w:szCs w:val="32"/>
        </w:rPr>
        <w:t>网络计量评价需要平台记录收集的基本信息见表</w:t>
      </w:r>
      <w:r>
        <w:rPr>
          <w:rFonts w:ascii="仿宋" w:eastAsia="仿宋" w:hAnsi="仿宋"/>
          <w:szCs w:val="32"/>
        </w:rPr>
        <w:t>12</w:t>
      </w:r>
      <w:r>
        <w:rPr>
          <w:rFonts w:ascii="仿宋" w:eastAsia="仿宋" w:hAnsi="仿宋" w:hint="eastAsia"/>
          <w:szCs w:val="32"/>
        </w:rPr>
        <w:t>。</w:t>
      </w:r>
    </w:p>
    <w:p w:rsidR="00F47D18" w:rsidRDefault="00F47D18">
      <w:pPr>
        <w:spacing w:after="0" w:line="540" w:lineRule="exact"/>
        <w:ind w:firstLineChars="200" w:firstLine="640"/>
        <w:jc w:val="both"/>
        <w:rPr>
          <w:rFonts w:ascii="仿宋" w:eastAsia="仿宋" w:hAnsi="仿宋"/>
          <w:szCs w:val="32"/>
        </w:rPr>
      </w:pPr>
    </w:p>
    <w:p w:rsidR="00F47D18" w:rsidRDefault="00C61FCD">
      <w:pPr>
        <w:spacing w:after="0" w:line="360" w:lineRule="auto"/>
        <w:ind w:firstLine="0"/>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 xml:space="preserve">12  </w:t>
      </w:r>
      <w:r>
        <w:rPr>
          <w:rFonts w:ascii="黑体" w:eastAsia="黑体" w:hAnsi="黑体" w:hint="eastAsia"/>
          <w:sz w:val="28"/>
          <w:szCs w:val="28"/>
        </w:rPr>
        <w:t>网络计量评价信息基本模型</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tblPr>
      <w:tblGrid>
        <w:gridCol w:w="2239"/>
        <w:gridCol w:w="5557"/>
      </w:tblGrid>
      <w:tr w:rsidR="00F47D18">
        <w:trPr>
          <w:trHeight w:val="539"/>
          <w:jc w:val="center"/>
        </w:trPr>
        <w:tc>
          <w:tcPr>
            <w:tcW w:w="2239" w:type="dxa"/>
            <w:shd w:val="clear" w:color="auto" w:fill="D9D9D9"/>
            <w:vAlign w:val="center"/>
          </w:tcPr>
          <w:p w:rsidR="00F47D18" w:rsidRDefault="00C61FCD">
            <w:pPr>
              <w:autoSpaceDE w:val="0"/>
              <w:autoSpaceDN w:val="0"/>
              <w:adjustRightInd w:val="0"/>
              <w:spacing w:after="0" w:line="400" w:lineRule="exact"/>
              <w:ind w:firstLine="0"/>
              <w:jc w:val="center"/>
              <w:rPr>
                <w:rFonts w:ascii="仿宋" w:eastAsia="仿宋" w:hAnsi="仿宋" w:cs="HYc3gj"/>
                <w:b/>
                <w:kern w:val="0"/>
                <w:sz w:val="28"/>
                <w:szCs w:val="28"/>
              </w:rPr>
            </w:pPr>
            <w:r>
              <w:rPr>
                <w:rFonts w:ascii="仿宋" w:eastAsia="仿宋" w:hAnsi="仿宋" w:cs="HYc3gj" w:hint="eastAsia"/>
                <w:b/>
                <w:kern w:val="0"/>
                <w:sz w:val="28"/>
                <w:szCs w:val="28"/>
              </w:rPr>
              <w:t>数据项</w:t>
            </w:r>
          </w:p>
        </w:tc>
        <w:tc>
          <w:tcPr>
            <w:tcW w:w="5557" w:type="dxa"/>
            <w:shd w:val="clear" w:color="auto" w:fill="D9D9D9"/>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b/>
                <w:bCs/>
                <w:kern w:val="0"/>
                <w:sz w:val="28"/>
                <w:szCs w:val="28"/>
              </w:rPr>
              <w:t>说明</w:t>
            </w:r>
          </w:p>
        </w:tc>
      </w:tr>
      <w:tr w:rsidR="00F47D18">
        <w:trPr>
          <w:trHeight w:val="584"/>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用户类型</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使用该资源的用户类型</w:t>
            </w:r>
          </w:p>
        </w:tc>
      </w:tr>
      <w:tr w:rsidR="00F47D18">
        <w:trPr>
          <w:trHeight w:val="584"/>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个人信息</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用户基本信息与资源使用轨迹</w:t>
            </w:r>
          </w:p>
        </w:tc>
      </w:tr>
      <w:tr w:rsidR="00F47D18">
        <w:trPr>
          <w:trHeight w:val="447"/>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访问次数</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资源的关注度</w:t>
            </w:r>
          </w:p>
        </w:tc>
      </w:tr>
      <w:tr w:rsidR="00F47D18">
        <w:trPr>
          <w:trHeight w:val="584"/>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浏览时间</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资源的受欢迎程度</w:t>
            </w:r>
          </w:p>
        </w:tc>
      </w:tr>
      <w:tr w:rsidR="00F47D18">
        <w:trPr>
          <w:trHeight w:val="584"/>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下载次数</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资源的受欢迎程度与下载量</w:t>
            </w:r>
          </w:p>
        </w:tc>
      </w:tr>
      <w:tr w:rsidR="00F47D18">
        <w:trPr>
          <w:trHeight w:val="584"/>
          <w:jc w:val="center"/>
        </w:trPr>
        <w:tc>
          <w:tcPr>
            <w:tcW w:w="2239"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评价次数</w:t>
            </w:r>
          </w:p>
        </w:tc>
        <w:tc>
          <w:tcPr>
            <w:tcW w:w="5557" w:type="dxa"/>
            <w:vAlign w:val="center"/>
          </w:tcPr>
          <w:p w:rsidR="00F47D18" w:rsidRDefault="00C61FC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资源的使用反馈信息收集次数</w:t>
            </w:r>
          </w:p>
        </w:tc>
      </w:tr>
    </w:tbl>
    <w:p w:rsidR="00BF6C16" w:rsidRPr="00E873AB" w:rsidRDefault="00BF6C16" w:rsidP="00BF6C16">
      <w:pPr>
        <w:pStyle w:val="2"/>
        <w:spacing w:after="0" w:line="540" w:lineRule="exact"/>
        <w:ind w:left="0" w:right="0" w:firstLine="0"/>
        <w:jc w:val="both"/>
        <w:rPr>
          <w:rFonts w:ascii="黑体" w:eastAsia="黑体" w:hAnsi="黑体"/>
          <w:color w:val="FF0000"/>
        </w:rPr>
      </w:pPr>
      <w:r w:rsidRPr="00E873AB">
        <w:rPr>
          <w:rFonts w:ascii="黑体" w:eastAsia="黑体" w:hAnsi="黑体" w:hint="eastAsia"/>
          <w:color w:val="FF0000"/>
        </w:rPr>
        <w:t>五、基础教育数字资源用户测试</w:t>
      </w:r>
      <w:r w:rsidR="00BF7B45" w:rsidRPr="00E873AB">
        <w:rPr>
          <w:rFonts w:ascii="黑体" w:eastAsia="黑体" w:hAnsi="黑体" w:hint="eastAsia"/>
          <w:color w:val="FF0000"/>
        </w:rPr>
        <w:t>应用评价表</w:t>
      </w:r>
    </w:p>
    <w:p w:rsidR="002C6514" w:rsidRPr="00BF7B45" w:rsidRDefault="00BF7B45" w:rsidP="00E873AB">
      <w:pPr>
        <w:spacing w:line="540" w:lineRule="exact"/>
        <w:ind w:firstLineChars="200" w:firstLine="640"/>
        <w:jc w:val="both"/>
        <w:rPr>
          <w:rFonts w:ascii="仿宋" w:eastAsia="仿宋" w:hAnsi="仿宋"/>
          <w:szCs w:val="32"/>
        </w:rPr>
      </w:pPr>
      <w:r>
        <w:rPr>
          <w:rFonts w:ascii="仿宋_GB2312" w:eastAsia="仿宋_GB2312" w:hint="eastAsia"/>
          <w:szCs w:val="32"/>
        </w:rPr>
        <w:t>数字教育资源用户测试应用评价表</w:t>
      </w:r>
      <w:r w:rsidR="008B4CA9">
        <w:rPr>
          <w:rFonts w:ascii="仿宋_GB2312" w:eastAsia="仿宋_GB2312" w:hint="eastAsia"/>
          <w:szCs w:val="32"/>
        </w:rPr>
        <w:t>包括用户信息、资源信息、资源应用情况、资源评价</w:t>
      </w:r>
      <w:r w:rsidR="00E873AB">
        <w:rPr>
          <w:rFonts w:ascii="仿宋_GB2312" w:eastAsia="仿宋_GB2312" w:hint="eastAsia"/>
          <w:szCs w:val="32"/>
        </w:rPr>
        <w:t>指标</w:t>
      </w:r>
      <w:r w:rsidR="00545634">
        <w:rPr>
          <w:rFonts w:ascii="仿宋_GB2312" w:eastAsia="仿宋_GB2312" w:hint="eastAsia"/>
          <w:szCs w:val="32"/>
        </w:rPr>
        <w:t>等</w:t>
      </w:r>
      <w:r w:rsidR="00E873AB">
        <w:rPr>
          <w:rFonts w:ascii="仿宋_GB2312" w:eastAsia="仿宋_GB2312" w:hint="eastAsia"/>
          <w:szCs w:val="32"/>
        </w:rPr>
        <w:t>。</w:t>
      </w:r>
    </w:p>
    <w:p w:rsidR="0073202A" w:rsidRPr="0073202A" w:rsidRDefault="0073202A" w:rsidP="0073202A">
      <w:pPr>
        <w:spacing w:after="0" w:line="360" w:lineRule="auto"/>
        <w:ind w:firstLine="0"/>
        <w:jc w:val="center"/>
        <w:rPr>
          <w:rFonts w:ascii="黑体" w:eastAsia="黑体" w:hAnsi="黑体"/>
          <w:sz w:val="28"/>
          <w:szCs w:val="28"/>
        </w:rPr>
      </w:pPr>
      <w:r w:rsidRPr="0073202A">
        <w:rPr>
          <w:rFonts w:ascii="黑体" w:eastAsia="黑体" w:hAnsi="黑体" w:hint="eastAsia"/>
          <w:sz w:val="28"/>
          <w:szCs w:val="28"/>
        </w:rPr>
        <w:t>表13 基础教育数字资源用户测试评价表</w:t>
      </w:r>
    </w:p>
    <w:tbl>
      <w:tblPr>
        <w:tblStyle w:val="a5"/>
        <w:tblW w:w="0" w:type="auto"/>
        <w:jc w:val="center"/>
        <w:tblLook w:val="04A0"/>
      </w:tblPr>
      <w:tblGrid>
        <w:gridCol w:w="866"/>
        <w:gridCol w:w="803"/>
        <w:gridCol w:w="48"/>
        <w:gridCol w:w="1276"/>
        <w:gridCol w:w="1701"/>
        <w:gridCol w:w="2268"/>
        <w:gridCol w:w="808"/>
      </w:tblGrid>
      <w:tr w:rsidR="00D87770" w:rsidTr="0032360B">
        <w:trPr>
          <w:trHeight w:val="398"/>
          <w:jc w:val="center"/>
        </w:trPr>
        <w:tc>
          <w:tcPr>
            <w:tcW w:w="1717" w:type="dxa"/>
            <w:gridSpan w:val="3"/>
            <w:vAlign w:val="center"/>
          </w:tcPr>
          <w:p w:rsidR="00D87770" w:rsidRPr="00FE5397" w:rsidRDefault="00D87770" w:rsidP="00D87770">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用户姓名</w:t>
            </w:r>
          </w:p>
        </w:tc>
        <w:tc>
          <w:tcPr>
            <w:tcW w:w="1276" w:type="dxa"/>
            <w:vAlign w:val="center"/>
          </w:tcPr>
          <w:p w:rsidR="00D87770" w:rsidRPr="00D87770" w:rsidRDefault="00D87770" w:rsidP="00325623">
            <w:pPr>
              <w:autoSpaceDE w:val="0"/>
              <w:autoSpaceDN w:val="0"/>
              <w:adjustRightInd w:val="0"/>
              <w:spacing w:after="0" w:line="320" w:lineRule="exact"/>
              <w:ind w:firstLine="0"/>
              <w:jc w:val="both"/>
              <w:rPr>
                <w:rFonts w:ascii="仿宋" w:eastAsia="仿宋" w:hAnsi="仿宋" w:cs="HYc3gj"/>
                <w:kern w:val="0"/>
                <w:sz w:val="28"/>
                <w:szCs w:val="28"/>
              </w:rPr>
            </w:pPr>
          </w:p>
        </w:tc>
        <w:tc>
          <w:tcPr>
            <w:tcW w:w="1701" w:type="dxa"/>
            <w:vAlign w:val="center"/>
          </w:tcPr>
          <w:p w:rsidR="00D87770" w:rsidRPr="00D87770" w:rsidRDefault="00D87770" w:rsidP="00D87770">
            <w:pPr>
              <w:autoSpaceDE w:val="0"/>
              <w:autoSpaceDN w:val="0"/>
              <w:adjustRightInd w:val="0"/>
              <w:spacing w:after="0" w:line="32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所在</w:t>
            </w:r>
            <w:r w:rsidRPr="00D87770">
              <w:rPr>
                <w:rFonts w:ascii="仿宋" w:eastAsia="仿宋" w:hAnsi="仿宋" w:cs="HYc3gj" w:hint="eastAsia"/>
                <w:kern w:val="0"/>
                <w:sz w:val="28"/>
                <w:szCs w:val="28"/>
              </w:rPr>
              <w:t>学校</w:t>
            </w:r>
          </w:p>
        </w:tc>
        <w:tc>
          <w:tcPr>
            <w:tcW w:w="3076" w:type="dxa"/>
            <w:gridSpan w:val="2"/>
            <w:vAlign w:val="center"/>
          </w:tcPr>
          <w:p w:rsidR="00D87770" w:rsidRPr="00D87770" w:rsidRDefault="00D87770" w:rsidP="00325623">
            <w:pPr>
              <w:autoSpaceDE w:val="0"/>
              <w:autoSpaceDN w:val="0"/>
              <w:adjustRightInd w:val="0"/>
              <w:spacing w:after="0" w:line="320" w:lineRule="exact"/>
              <w:ind w:firstLine="0"/>
              <w:jc w:val="both"/>
              <w:rPr>
                <w:rFonts w:ascii="仿宋" w:eastAsia="仿宋" w:hAnsi="仿宋" w:cs="HYc3gj"/>
                <w:kern w:val="0"/>
                <w:sz w:val="28"/>
                <w:szCs w:val="28"/>
              </w:rPr>
            </w:pPr>
          </w:p>
        </w:tc>
      </w:tr>
      <w:tr w:rsidR="00B942C1" w:rsidTr="00CD0EB7">
        <w:trPr>
          <w:trHeight w:val="398"/>
          <w:jc w:val="center"/>
        </w:trPr>
        <w:tc>
          <w:tcPr>
            <w:tcW w:w="1717" w:type="dxa"/>
            <w:gridSpan w:val="3"/>
            <w:vAlign w:val="center"/>
          </w:tcPr>
          <w:p w:rsidR="00B942C1" w:rsidRPr="00FE5397"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资源名称</w:t>
            </w:r>
          </w:p>
        </w:tc>
        <w:tc>
          <w:tcPr>
            <w:tcW w:w="6053" w:type="dxa"/>
            <w:gridSpan w:val="4"/>
            <w:vAlign w:val="center"/>
          </w:tcPr>
          <w:p w:rsidR="00B942C1" w:rsidRPr="00F37DC3" w:rsidRDefault="00B942C1" w:rsidP="00325623">
            <w:pPr>
              <w:autoSpaceDE w:val="0"/>
              <w:autoSpaceDN w:val="0"/>
              <w:adjustRightInd w:val="0"/>
              <w:spacing w:after="0" w:line="320" w:lineRule="exact"/>
              <w:ind w:firstLine="0"/>
              <w:jc w:val="both"/>
              <w:rPr>
                <w:rFonts w:ascii="仿宋" w:eastAsia="仿宋" w:hAnsi="仿宋" w:cs="HYc3gj"/>
                <w:kern w:val="0"/>
                <w:sz w:val="24"/>
                <w:szCs w:val="28"/>
              </w:rPr>
            </w:pPr>
          </w:p>
        </w:tc>
      </w:tr>
      <w:tr w:rsidR="00B942C1" w:rsidTr="00CD0EB7">
        <w:trPr>
          <w:trHeight w:val="398"/>
          <w:jc w:val="center"/>
        </w:trPr>
        <w:tc>
          <w:tcPr>
            <w:tcW w:w="1717" w:type="dxa"/>
            <w:gridSpan w:val="3"/>
            <w:vAlign w:val="center"/>
          </w:tcPr>
          <w:p w:rsidR="00B942C1" w:rsidRPr="007F4E4F"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r w:rsidRPr="00FE5397">
              <w:rPr>
                <w:rFonts w:ascii="仿宋" w:eastAsia="仿宋" w:hAnsi="仿宋" w:cs="HYc3gj" w:hint="eastAsia"/>
                <w:kern w:val="0"/>
                <w:sz w:val="28"/>
                <w:szCs w:val="28"/>
              </w:rPr>
              <w:t>资源类型</w:t>
            </w:r>
          </w:p>
        </w:tc>
        <w:tc>
          <w:tcPr>
            <w:tcW w:w="6053" w:type="dxa"/>
            <w:gridSpan w:val="4"/>
            <w:vAlign w:val="center"/>
          </w:tcPr>
          <w:p w:rsidR="00B942C1" w:rsidRDefault="00B942C1" w:rsidP="00325623">
            <w:pPr>
              <w:autoSpaceDE w:val="0"/>
              <w:autoSpaceDN w:val="0"/>
              <w:adjustRightInd w:val="0"/>
              <w:spacing w:after="0" w:line="320" w:lineRule="exact"/>
              <w:ind w:firstLine="0"/>
              <w:jc w:val="both"/>
              <w:rPr>
                <w:rFonts w:ascii="仿宋" w:eastAsia="仿宋" w:hAnsi="仿宋" w:cs="HYc3gj"/>
                <w:kern w:val="0"/>
                <w:sz w:val="24"/>
                <w:szCs w:val="28"/>
              </w:rPr>
            </w:pPr>
            <w:r w:rsidRPr="00F37DC3">
              <w:rPr>
                <w:rFonts w:ascii="仿宋" w:eastAsia="仿宋" w:hAnsi="仿宋" w:cs="HYc3gj" w:hint="eastAsia"/>
                <w:kern w:val="0"/>
                <w:sz w:val="24"/>
                <w:szCs w:val="28"/>
              </w:rPr>
              <w:t>教学素材□</w:t>
            </w:r>
            <w:r>
              <w:rPr>
                <w:rFonts w:ascii="仿宋" w:eastAsia="仿宋" w:hAnsi="仿宋" w:cs="HYc3gj" w:hint="eastAsia"/>
                <w:kern w:val="0"/>
                <w:sz w:val="24"/>
                <w:szCs w:val="28"/>
              </w:rPr>
              <w:t>/</w:t>
            </w:r>
            <w:r w:rsidRPr="00F37DC3">
              <w:rPr>
                <w:rFonts w:ascii="仿宋" w:eastAsia="仿宋" w:hAnsi="仿宋" w:cs="HYc3gj" w:hint="eastAsia"/>
                <w:kern w:val="0"/>
                <w:sz w:val="24"/>
                <w:szCs w:val="28"/>
              </w:rPr>
              <w:t>教学课件□</w:t>
            </w:r>
            <w:r>
              <w:rPr>
                <w:rFonts w:ascii="仿宋" w:eastAsia="仿宋" w:hAnsi="仿宋" w:cs="HYc3gj" w:hint="eastAsia"/>
                <w:kern w:val="0"/>
                <w:sz w:val="24"/>
                <w:szCs w:val="28"/>
              </w:rPr>
              <w:t>/</w:t>
            </w:r>
            <w:r w:rsidRPr="00F37DC3">
              <w:rPr>
                <w:rFonts w:ascii="仿宋" w:eastAsia="仿宋" w:hAnsi="仿宋" w:cs="HYc3gj" w:hint="eastAsia"/>
                <w:kern w:val="0"/>
                <w:sz w:val="24"/>
                <w:szCs w:val="28"/>
              </w:rPr>
              <w:t>学科工具□</w:t>
            </w:r>
            <w:r>
              <w:rPr>
                <w:rFonts w:ascii="仿宋" w:eastAsia="仿宋" w:hAnsi="仿宋" w:cs="HYc3gj" w:hint="eastAsia"/>
                <w:kern w:val="0"/>
                <w:sz w:val="24"/>
                <w:szCs w:val="28"/>
              </w:rPr>
              <w:t>/</w:t>
            </w:r>
            <w:r w:rsidRPr="00F37DC3">
              <w:rPr>
                <w:rFonts w:ascii="仿宋" w:eastAsia="仿宋" w:hAnsi="仿宋" w:cs="HYc3gj" w:hint="eastAsia"/>
                <w:kern w:val="0"/>
                <w:sz w:val="24"/>
                <w:szCs w:val="28"/>
              </w:rPr>
              <w:t>教学案例□</w:t>
            </w:r>
            <w:r>
              <w:rPr>
                <w:rFonts w:ascii="仿宋" w:eastAsia="仿宋" w:hAnsi="仿宋" w:cs="HYc3gj" w:hint="eastAsia"/>
                <w:kern w:val="0"/>
                <w:sz w:val="24"/>
                <w:szCs w:val="28"/>
              </w:rPr>
              <w:t>/</w:t>
            </w:r>
          </w:p>
          <w:p w:rsidR="00B942C1" w:rsidRPr="007F4E4F" w:rsidRDefault="00B942C1" w:rsidP="00325623">
            <w:pPr>
              <w:autoSpaceDE w:val="0"/>
              <w:autoSpaceDN w:val="0"/>
              <w:adjustRightInd w:val="0"/>
              <w:spacing w:after="0" w:line="320" w:lineRule="exact"/>
              <w:ind w:firstLine="0"/>
              <w:jc w:val="both"/>
              <w:rPr>
                <w:rFonts w:ascii="仿宋" w:eastAsia="仿宋" w:hAnsi="仿宋" w:cs="HYc3gj"/>
                <w:kern w:val="0"/>
                <w:sz w:val="28"/>
                <w:szCs w:val="28"/>
              </w:rPr>
            </w:pPr>
            <w:r w:rsidRPr="00F37DC3">
              <w:rPr>
                <w:rFonts w:ascii="仿宋" w:eastAsia="仿宋" w:hAnsi="仿宋" w:cs="HYc3gj" w:hint="eastAsia"/>
                <w:kern w:val="0"/>
                <w:sz w:val="24"/>
                <w:szCs w:val="28"/>
              </w:rPr>
              <w:t>数字教材□</w:t>
            </w:r>
            <w:r>
              <w:rPr>
                <w:rFonts w:ascii="仿宋" w:eastAsia="仿宋" w:hAnsi="仿宋" w:cs="HYc3gj" w:hint="eastAsia"/>
                <w:kern w:val="0"/>
                <w:sz w:val="24"/>
                <w:szCs w:val="28"/>
              </w:rPr>
              <w:t>/</w:t>
            </w:r>
            <w:r w:rsidRPr="00F37DC3">
              <w:rPr>
                <w:rFonts w:ascii="仿宋" w:eastAsia="仿宋" w:hAnsi="仿宋" w:cs="HYc3gj" w:hint="eastAsia"/>
                <w:kern w:val="0"/>
                <w:sz w:val="24"/>
                <w:szCs w:val="28"/>
              </w:rPr>
              <w:t>网络课程□</w:t>
            </w:r>
            <w:r>
              <w:rPr>
                <w:rFonts w:ascii="仿宋" w:eastAsia="仿宋" w:hAnsi="仿宋" w:cs="HYc3gj" w:hint="eastAsia"/>
                <w:kern w:val="0"/>
                <w:sz w:val="24"/>
                <w:szCs w:val="28"/>
              </w:rPr>
              <w:t>/</w:t>
            </w:r>
            <w:r w:rsidRPr="00F37DC3">
              <w:rPr>
                <w:rFonts w:ascii="仿宋" w:eastAsia="仿宋" w:hAnsi="仿宋" w:cs="HYc3gj" w:hint="eastAsia"/>
                <w:kern w:val="0"/>
                <w:sz w:val="24"/>
                <w:szCs w:val="28"/>
              </w:rPr>
              <w:t>教育游戏□</w:t>
            </w:r>
            <w:r>
              <w:rPr>
                <w:rFonts w:ascii="仿宋" w:eastAsia="仿宋" w:hAnsi="仿宋" w:cs="HYc3gj" w:hint="eastAsia"/>
                <w:kern w:val="0"/>
                <w:sz w:val="24"/>
                <w:szCs w:val="28"/>
              </w:rPr>
              <w:t>/</w:t>
            </w:r>
            <w:r w:rsidRPr="00F37DC3">
              <w:rPr>
                <w:rFonts w:ascii="仿宋" w:eastAsia="仿宋" w:hAnsi="仿宋" w:cs="HYc3gj" w:hint="eastAsia"/>
                <w:kern w:val="0"/>
                <w:sz w:val="24"/>
                <w:szCs w:val="28"/>
              </w:rPr>
              <w:t>虚拟仿真系统□</w:t>
            </w:r>
            <w:r>
              <w:rPr>
                <w:rFonts w:ascii="仿宋" w:eastAsia="仿宋" w:hAnsi="仿宋" w:cs="HYc3gj" w:hint="eastAsia"/>
                <w:kern w:val="0"/>
                <w:sz w:val="24"/>
                <w:szCs w:val="28"/>
              </w:rPr>
              <w:t>/</w:t>
            </w:r>
            <w:r w:rsidRPr="00F37DC3">
              <w:rPr>
                <w:rFonts w:ascii="仿宋" w:eastAsia="仿宋" w:hAnsi="仿宋" w:cs="HYc3gj" w:hint="eastAsia"/>
                <w:kern w:val="0"/>
                <w:sz w:val="24"/>
                <w:szCs w:val="28"/>
              </w:rPr>
              <w:t>其它类型□</w:t>
            </w:r>
          </w:p>
        </w:tc>
      </w:tr>
      <w:tr w:rsidR="00B942C1" w:rsidTr="0032360B">
        <w:trPr>
          <w:trHeight w:val="398"/>
          <w:jc w:val="center"/>
        </w:trPr>
        <w:tc>
          <w:tcPr>
            <w:tcW w:w="1717" w:type="dxa"/>
            <w:gridSpan w:val="3"/>
            <w:vAlign w:val="center"/>
          </w:tcPr>
          <w:p w:rsidR="00B942C1" w:rsidRPr="007F4E4F"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r w:rsidRPr="007F4E4F">
              <w:rPr>
                <w:rFonts w:ascii="仿宋" w:eastAsia="仿宋" w:hAnsi="仿宋" w:cs="HYc3gj" w:hint="eastAsia"/>
                <w:kern w:val="0"/>
                <w:sz w:val="28"/>
                <w:szCs w:val="28"/>
              </w:rPr>
              <w:t>学科</w:t>
            </w:r>
          </w:p>
        </w:tc>
        <w:tc>
          <w:tcPr>
            <w:tcW w:w="1276" w:type="dxa"/>
            <w:vAlign w:val="center"/>
          </w:tcPr>
          <w:p w:rsidR="00B942C1" w:rsidRPr="007F4E4F"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701" w:type="dxa"/>
            <w:vAlign w:val="center"/>
          </w:tcPr>
          <w:p w:rsidR="00B942C1" w:rsidRPr="007F4E4F" w:rsidRDefault="00B942C1" w:rsidP="00033F13">
            <w:pPr>
              <w:autoSpaceDE w:val="0"/>
              <w:autoSpaceDN w:val="0"/>
              <w:adjustRightInd w:val="0"/>
              <w:spacing w:after="0" w:line="400" w:lineRule="exact"/>
              <w:ind w:firstLine="0"/>
              <w:jc w:val="center"/>
              <w:rPr>
                <w:rFonts w:ascii="仿宋" w:eastAsia="仿宋" w:hAnsi="仿宋" w:cs="HYc3gj"/>
                <w:kern w:val="0"/>
                <w:sz w:val="28"/>
                <w:szCs w:val="28"/>
              </w:rPr>
            </w:pPr>
            <w:r w:rsidRPr="007F4E4F">
              <w:rPr>
                <w:rFonts w:ascii="仿宋" w:eastAsia="仿宋" w:hAnsi="仿宋" w:cs="HYc3gj" w:hint="eastAsia"/>
                <w:kern w:val="0"/>
                <w:sz w:val="28"/>
                <w:szCs w:val="28"/>
              </w:rPr>
              <w:t>应用</w:t>
            </w:r>
            <w:r>
              <w:rPr>
                <w:rFonts w:ascii="仿宋" w:eastAsia="仿宋" w:hAnsi="仿宋" w:cs="HYc3gj" w:hint="eastAsia"/>
                <w:kern w:val="0"/>
                <w:sz w:val="28"/>
                <w:szCs w:val="28"/>
              </w:rPr>
              <w:t>场景</w:t>
            </w:r>
          </w:p>
        </w:tc>
        <w:tc>
          <w:tcPr>
            <w:tcW w:w="3076" w:type="dxa"/>
            <w:gridSpan w:val="2"/>
            <w:vAlign w:val="center"/>
          </w:tcPr>
          <w:p w:rsidR="00B942C1" w:rsidRPr="007F4E4F" w:rsidRDefault="0032360B" w:rsidP="00777F6A">
            <w:pPr>
              <w:autoSpaceDE w:val="0"/>
              <w:autoSpaceDN w:val="0"/>
              <w:adjustRightInd w:val="0"/>
              <w:spacing w:after="0" w:line="400" w:lineRule="exact"/>
              <w:ind w:firstLine="0"/>
              <w:jc w:val="center"/>
              <w:rPr>
                <w:rFonts w:ascii="仿宋" w:eastAsia="仿宋" w:hAnsi="仿宋" w:cs="HYc3gj"/>
                <w:kern w:val="0"/>
                <w:sz w:val="28"/>
                <w:szCs w:val="28"/>
              </w:rPr>
            </w:pPr>
            <w:r w:rsidRPr="0032360B">
              <w:rPr>
                <w:rFonts w:ascii="仿宋" w:eastAsia="仿宋" w:hAnsi="仿宋" w:cs="HYc3gj" w:hint="eastAsia"/>
                <w:kern w:val="0"/>
                <w:sz w:val="24"/>
                <w:szCs w:val="28"/>
              </w:rPr>
              <w:t>教学应用□/学生自学□/其他□</w:t>
            </w:r>
          </w:p>
        </w:tc>
      </w:tr>
      <w:tr w:rsidR="00B942C1" w:rsidTr="0032360B">
        <w:trPr>
          <w:trHeight w:val="397"/>
          <w:jc w:val="center"/>
        </w:trPr>
        <w:tc>
          <w:tcPr>
            <w:tcW w:w="1717" w:type="dxa"/>
            <w:gridSpan w:val="3"/>
            <w:vAlign w:val="center"/>
          </w:tcPr>
          <w:p w:rsidR="00B942C1" w:rsidRPr="00EF7409"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r w:rsidRPr="007F4E4F">
              <w:rPr>
                <w:rFonts w:ascii="仿宋" w:eastAsia="仿宋" w:hAnsi="仿宋" w:cs="HYc3gj" w:hint="eastAsia"/>
                <w:kern w:val="0"/>
                <w:sz w:val="28"/>
                <w:szCs w:val="28"/>
              </w:rPr>
              <w:t>年级</w:t>
            </w:r>
          </w:p>
        </w:tc>
        <w:tc>
          <w:tcPr>
            <w:tcW w:w="1276" w:type="dxa"/>
            <w:vAlign w:val="center"/>
          </w:tcPr>
          <w:p w:rsidR="00B942C1" w:rsidRPr="00EF7409"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701" w:type="dxa"/>
            <w:vAlign w:val="center"/>
          </w:tcPr>
          <w:p w:rsidR="00B942C1" w:rsidRPr="007F4E4F" w:rsidRDefault="00B942C1" w:rsidP="00B942C1">
            <w:pPr>
              <w:autoSpaceDE w:val="0"/>
              <w:autoSpaceDN w:val="0"/>
              <w:adjustRightInd w:val="0"/>
              <w:spacing w:after="0" w:line="400" w:lineRule="exact"/>
              <w:ind w:firstLine="0"/>
              <w:jc w:val="center"/>
              <w:rPr>
                <w:rFonts w:ascii="仿宋" w:eastAsia="仿宋" w:hAnsi="仿宋" w:cs="HYc3gj"/>
                <w:kern w:val="0"/>
                <w:sz w:val="28"/>
                <w:szCs w:val="28"/>
              </w:rPr>
            </w:pPr>
            <w:r w:rsidRPr="0032360B">
              <w:rPr>
                <w:rFonts w:ascii="仿宋" w:eastAsia="仿宋" w:hAnsi="仿宋" w:cs="HYc3gj" w:hint="eastAsia"/>
                <w:kern w:val="0"/>
                <w:sz w:val="24"/>
                <w:szCs w:val="28"/>
              </w:rPr>
              <w:t>是否直接使用</w:t>
            </w:r>
          </w:p>
        </w:tc>
        <w:tc>
          <w:tcPr>
            <w:tcW w:w="3076" w:type="dxa"/>
            <w:gridSpan w:val="2"/>
            <w:vAlign w:val="center"/>
          </w:tcPr>
          <w:p w:rsidR="00B942C1" w:rsidRPr="007F4E4F" w:rsidRDefault="00B942C1" w:rsidP="002C6514">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是</w:t>
            </w:r>
            <w:r w:rsidRPr="00487C0E">
              <w:rPr>
                <w:rFonts w:ascii="仿宋" w:eastAsia="仿宋" w:hAnsi="仿宋" w:cs="HYc3gj" w:hint="eastAsia"/>
                <w:kern w:val="0"/>
                <w:sz w:val="28"/>
                <w:szCs w:val="28"/>
              </w:rPr>
              <w:t>□</w:t>
            </w:r>
            <w:r>
              <w:rPr>
                <w:rFonts w:ascii="仿宋" w:eastAsia="仿宋" w:hAnsi="仿宋" w:cs="HYc3gj" w:hint="eastAsia"/>
                <w:kern w:val="0"/>
                <w:sz w:val="28"/>
                <w:szCs w:val="28"/>
              </w:rPr>
              <w:t>/否</w:t>
            </w:r>
            <w:r w:rsidRPr="00487C0E">
              <w:rPr>
                <w:rFonts w:ascii="仿宋" w:eastAsia="仿宋" w:hAnsi="仿宋" w:cs="HYc3gj" w:hint="eastAsia"/>
                <w:kern w:val="0"/>
                <w:sz w:val="28"/>
                <w:szCs w:val="28"/>
              </w:rPr>
              <w:t>□</w:t>
            </w:r>
          </w:p>
        </w:tc>
      </w:tr>
      <w:tr w:rsidR="000E3C1E" w:rsidTr="00D5508B">
        <w:trPr>
          <w:trHeight w:val="397"/>
          <w:jc w:val="center"/>
        </w:trPr>
        <w:tc>
          <w:tcPr>
            <w:tcW w:w="866" w:type="dxa"/>
            <w:vMerge w:val="restart"/>
            <w:vAlign w:val="center"/>
          </w:tcPr>
          <w:p w:rsidR="000E3C1E" w:rsidRPr="007F4E4F" w:rsidRDefault="00F43860" w:rsidP="000E3C1E">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质量</w:t>
            </w:r>
            <w:r w:rsidR="000E3C1E">
              <w:rPr>
                <w:rFonts w:ascii="仿宋" w:eastAsia="仿宋" w:hAnsi="仿宋" w:cs="HYc3gj" w:hint="eastAsia"/>
                <w:kern w:val="0"/>
                <w:sz w:val="28"/>
                <w:szCs w:val="28"/>
              </w:rPr>
              <w:t>评价</w:t>
            </w:r>
          </w:p>
        </w:tc>
        <w:tc>
          <w:tcPr>
            <w:tcW w:w="803" w:type="dxa"/>
            <w:vAlign w:val="center"/>
          </w:tcPr>
          <w:p w:rsidR="000E3C1E" w:rsidRPr="00BA4E7A" w:rsidRDefault="000E3C1E" w:rsidP="002C6514">
            <w:pPr>
              <w:autoSpaceDE w:val="0"/>
              <w:autoSpaceDN w:val="0"/>
              <w:adjustRightInd w:val="0"/>
              <w:spacing w:after="0" w:line="400" w:lineRule="exact"/>
              <w:ind w:firstLine="0"/>
              <w:jc w:val="center"/>
              <w:rPr>
                <w:rFonts w:ascii="仿宋" w:eastAsia="仿宋" w:hAnsi="仿宋" w:cs="HYc3gj"/>
                <w:b/>
                <w:kern w:val="0"/>
                <w:sz w:val="28"/>
                <w:szCs w:val="28"/>
              </w:rPr>
            </w:pPr>
            <w:r w:rsidRPr="00BA4E7A">
              <w:rPr>
                <w:rFonts w:ascii="仿宋" w:eastAsia="仿宋" w:hAnsi="仿宋" w:cs="HYc3gj" w:hint="eastAsia"/>
                <w:b/>
                <w:kern w:val="0"/>
                <w:sz w:val="28"/>
                <w:szCs w:val="28"/>
              </w:rPr>
              <w:t>一级指标</w:t>
            </w:r>
          </w:p>
        </w:tc>
        <w:tc>
          <w:tcPr>
            <w:tcW w:w="1324" w:type="dxa"/>
            <w:gridSpan w:val="2"/>
            <w:vAlign w:val="center"/>
          </w:tcPr>
          <w:p w:rsidR="000E3C1E" w:rsidRDefault="000E3C1E" w:rsidP="002C6514">
            <w:pPr>
              <w:autoSpaceDE w:val="0"/>
              <w:autoSpaceDN w:val="0"/>
              <w:adjustRightInd w:val="0"/>
              <w:spacing w:after="0" w:line="400" w:lineRule="exact"/>
              <w:ind w:firstLine="0"/>
              <w:jc w:val="center"/>
              <w:rPr>
                <w:rFonts w:ascii="仿宋" w:eastAsia="仿宋" w:hAnsi="仿宋" w:cs="HYc3gj"/>
                <w:b/>
                <w:kern w:val="0"/>
                <w:sz w:val="28"/>
                <w:szCs w:val="28"/>
              </w:rPr>
            </w:pPr>
            <w:r w:rsidRPr="00BA4E7A">
              <w:rPr>
                <w:rFonts w:ascii="仿宋" w:eastAsia="仿宋" w:hAnsi="仿宋" w:cs="HYc3gj" w:hint="eastAsia"/>
                <w:b/>
                <w:kern w:val="0"/>
                <w:sz w:val="28"/>
                <w:szCs w:val="28"/>
              </w:rPr>
              <w:t>二级</w:t>
            </w:r>
          </w:p>
          <w:p w:rsidR="000E3C1E" w:rsidRPr="00BA4E7A" w:rsidRDefault="000E3C1E" w:rsidP="002C6514">
            <w:pPr>
              <w:autoSpaceDE w:val="0"/>
              <w:autoSpaceDN w:val="0"/>
              <w:adjustRightInd w:val="0"/>
              <w:spacing w:after="0" w:line="400" w:lineRule="exact"/>
              <w:ind w:firstLine="0"/>
              <w:jc w:val="center"/>
              <w:rPr>
                <w:rFonts w:ascii="仿宋" w:eastAsia="仿宋" w:hAnsi="仿宋" w:cs="HYc3gj"/>
                <w:b/>
                <w:kern w:val="0"/>
                <w:sz w:val="28"/>
                <w:szCs w:val="28"/>
              </w:rPr>
            </w:pPr>
            <w:r w:rsidRPr="00BA4E7A">
              <w:rPr>
                <w:rFonts w:ascii="仿宋" w:eastAsia="仿宋" w:hAnsi="仿宋" w:cs="HYc3gj" w:hint="eastAsia"/>
                <w:b/>
                <w:kern w:val="0"/>
                <w:sz w:val="28"/>
                <w:szCs w:val="28"/>
              </w:rPr>
              <w:t>指标</w:t>
            </w:r>
          </w:p>
        </w:tc>
        <w:tc>
          <w:tcPr>
            <w:tcW w:w="3969" w:type="dxa"/>
            <w:gridSpan w:val="2"/>
            <w:vAlign w:val="center"/>
          </w:tcPr>
          <w:p w:rsidR="000E3C1E" w:rsidRPr="00BA4E7A" w:rsidRDefault="000E3C1E" w:rsidP="002E6C7C">
            <w:pPr>
              <w:autoSpaceDE w:val="0"/>
              <w:autoSpaceDN w:val="0"/>
              <w:adjustRightInd w:val="0"/>
              <w:spacing w:after="0" w:line="400" w:lineRule="exact"/>
              <w:ind w:firstLine="0"/>
              <w:jc w:val="center"/>
              <w:rPr>
                <w:rFonts w:ascii="仿宋" w:eastAsia="仿宋" w:hAnsi="仿宋" w:cs="HYc3gj"/>
                <w:b/>
                <w:kern w:val="0"/>
                <w:sz w:val="28"/>
                <w:szCs w:val="28"/>
              </w:rPr>
            </w:pPr>
            <w:r w:rsidRPr="00BA4E7A">
              <w:rPr>
                <w:rFonts w:ascii="仿宋" w:eastAsia="仿宋" w:hAnsi="仿宋" w:cs="HYc3gj" w:hint="eastAsia"/>
                <w:b/>
                <w:kern w:val="0"/>
                <w:sz w:val="28"/>
                <w:szCs w:val="28"/>
              </w:rPr>
              <w:t>评价标准</w:t>
            </w:r>
          </w:p>
        </w:tc>
        <w:tc>
          <w:tcPr>
            <w:tcW w:w="808" w:type="dxa"/>
            <w:vAlign w:val="center"/>
          </w:tcPr>
          <w:p w:rsidR="000E3C1E" w:rsidRPr="00BA4E7A" w:rsidRDefault="000E3C1E" w:rsidP="002C6514">
            <w:pPr>
              <w:autoSpaceDE w:val="0"/>
              <w:autoSpaceDN w:val="0"/>
              <w:adjustRightInd w:val="0"/>
              <w:spacing w:after="0" w:line="400" w:lineRule="exact"/>
              <w:ind w:firstLine="0"/>
              <w:jc w:val="center"/>
              <w:rPr>
                <w:rFonts w:ascii="仿宋" w:eastAsia="仿宋" w:hAnsi="仿宋" w:cs="HYc3gj"/>
                <w:b/>
                <w:kern w:val="0"/>
                <w:sz w:val="28"/>
                <w:szCs w:val="28"/>
              </w:rPr>
            </w:pPr>
            <w:r>
              <w:rPr>
                <w:rFonts w:ascii="仿宋" w:eastAsia="仿宋" w:hAnsi="仿宋" w:cs="HYc3gj" w:hint="eastAsia"/>
                <w:b/>
                <w:kern w:val="0"/>
                <w:sz w:val="28"/>
                <w:szCs w:val="28"/>
              </w:rPr>
              <w:t>用户</w:t>
            </w:r>
            <w:r w:rsidRPr="00BA4E7A">
              <w:rPr>
                <w:rFonts w:ascii="仿宋" w:eastAsia="仿宋" w:hAnsi="仿宋" w:cs="HYc3gj" w:hint="eastAsia"/>
                <w:b/>
                <w:kern w:val="0"/>
                <w:sz w:val="28"/>
                <w:szCs w:val="28"/>
              </w:rPr>
              <w:t>评分</w:t>
            </w: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restart"/>
            <w:vAlign w:val="center"/>
          </w:tcPr>
          <w:p w:rsidR="000E3C1E" w:rsidRPr="002C6514" w:rsidRDefault="00DA490D" w:rsidP="00DA490D">
            <w:pPr>
              <w:autoSpaceDE w:val="0"/>
              <w:autoSpaceDN w:val="0"/>
              <w:adjustRightInd w:val="0"/>
              <w:spacing w:after="0" w:line="400" w:lineRule="exact"/>
              <w:ind w:firstLine="0"/>
              <w:rPr>
                <w:rFonts w:ascii="仿宋" w:eastAsia="仿宋" w:hAnsi="仿宋" w:cs="HYc3gj"/>
                <w:kern w:val="0"/>
                <w:sz w:val="28"/>
                <w:szCs w:val="28"/>
              </w:rPr>
            </w:pPr>
            <w:r>
              <w:rPr>
                <w:rFonts w:ascii="仿宋" w:eastAsia="仿宋" w:hAnsi="仿宋" w:cs="HYc3gj" w:hint="eastAsia"/>
                <w:kern w:val="0"/>
                <w:sz w:val="28"/>
                <w:szCs w:val="28"/>
              </w:rPr>
              <w:t>教学</w:t>
            </w:r>
            <w:r w:rsidR="000E3C1E" w:rsidRPr="002C6514">
              <w:rPr>
                <w:rFonts w:ascii="仿宋" w:eastAsia="仿宋" w:hAnsi="仿宋" w:cs="HYc3gj" w:hint="eastAsia"/>
                <w:kern w:val="0"/>
                <w:sz w:val="28"/>
                <w:szCs w:val="28"/>
              </w:rPr>
              <w:t>内容</w:t>
            </w:r>
          </w:p>
        </w:tc>
        <w:tc>
          <w:tcPr>
            <w:tcW w:w="1324" w:type="dxa"/>
            <w:gridSpan w:val="2"/>
            <w:vAlign w:val="center"/>
          </w:tcPr>
          <w:p w:rsidR="000E3C1E" w:rsidRDefault="000E3C1E" w:rsidP="002C6514">
            <w:pPr>
              <w:autoSpaceDE w:val="0"/>
              <w:autoSpaceDN w:val="0"/>
              <w:adjustRightInd w:val="0"/>
              <w:spacing w:after="0" w:line="400" w:lineRule="exact"/>
              <w:ind w:firstLine="0"/>
              <w:jc w:val="center"/>
              <w:rPr>
                <w:rFonts w:ascii="仿宋" w:eastAsia="仿宋" w:hAnsi="仿宋" w:cs="HYc3gj"/>
                <w:kern w:val="0"/>
                <w:sz w:val="24"/>
                <w:szCs w:val="24"/>
              </w:rPr>
            </w:pPr>
            <w:r w:rsidRPr="009400CC">
              <w:rPr>
                <w:rFonts w:ascii="仿宋" w:eastAsia="仿宋" w:hAnsi="仿宋" w:cs="HYc3gj" w:hint="eastAsia"/>
                <w:kern w:val="0"/>
                <w:sz w:val="24"/>
                <w:szCs w:val="24"/>
              </w:rPr>
              <w:t>准确性</w:t>
            </w:r>
          </w:p>
          <w:p w:rsidR="000E3C1E" w:rsidRPr="009400CC" w:rsidRDefault="000E3C1E" w:rsidP="002C6514">
            <w:pPr>
              <w:autoSpaceDE w:val="0"/>
              <w:autoSpaceDN w:val="0"/>
              <w:adjustRightInd w:val="0"/>
              <w:spacing w:after="0" w:line="400" w:lineRule="exact"/>
              <w:ind w:firstLine="0"/>
              <w:jc w:val="center"/>
              <w:rPr>
                <w:rFonts w:ascii="仿宋" w:eastAsia="仿宋" w:hAnsi="仿宋" w:cs="HYc3gj"/>
                <w:kern w:val="0"/>
                <w:sz w:val="24"/>
                <w:szCs w:val="24"/>
              </w:rPr>
            </w:pPr>
            <w:r w:rsidRPr="00B54F42">
              <w:rPr>
                <w:rFonts w:ascii="仿宋" w:eastAsia="仿宋" w:hAnsi="仿宋" w:cs="HYc3gj" w:hint="eastAsia"/>
                <w:kern w:val="0"/>
                <w:sz w:val="22"/>
                <w:szCs w:val="24"/>
              </w:rPr>
              <w:t>（15分）</w:t>
            </w:r>
          </w:p>
        </w:tc>
        <w:tc>
          <w:tcPr>
            <w:tcW w:w="3969" w:type="dxa"/>
            <w:gridSpan w:val="2"/>
            <w:vAlign w:val="center"/>
          </w:tcPr>
          <w:p w:rsidR="000E3C1E" w:rsidRPr="009400CC" w:rsidRDefault="000E3C1E" w:rsidP="009400CC">
            <w:pPr>
              <w:spacing w:after="0" w:line="340" w:lineRule="exact"/>
              <w:ind w:firstLine="0"/>
              <w:jc w:val="both"/>
              <w:rPr>
                <w:rFonts w:ascii="仿宋" w:eastAsia="仿宋" w:hAnsi="仿宋"/>
                <w:sz w:val="24"/>
                <w:szCs w:val="24"/>
              </w:rPr>
            </w:pPr>
            <w:r w:rsidRPr="009400CC">
              <w:rPr>
                <w:rFonts w:ascii="仿宋" w:eastAsia="仿宋" w:hAnsi="仿宋" w:hint="eastAsia"/>
                <w:sz w:val="24"/>
                <w:szCs w:val="24"/>
              </w:rPr>
              <w:t>符合课程标准的要求，内容准确、严谨</w:t>
            </w:r>
          </w:p>
        </w:tc>
        <w:tc>
          <w:tcPr>
            <w:tcW w:w="808" w:type="dxa"/>
            <w:vAlign w:val="center"/>
          </w:tcPr>
          <w:p w:rsidR="000E3C1E" w:rsidRDefault="000E3C1E" w:rsidP="002C6514">
            <w:pPr>
              <w:ind w:firstLine="0"/>
              <w:jc w:val="cente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324" w:type="dxa"/>
            <w:gridSpan w:val="2"/>
            <w:vAlign w:val="center"/>
          </w:tcPr>
          <w:p w:rsidR="000E3C1E" w:rsidRPr="00B54F42" w:rsidRDefault="000E3C1E" w:rsidP="002C6514">
            <w:pPr>
              <w:autoSpaceDE w:val="0"/>
              <w:autoSpaceDN w:val="0"/>
              <w:adjustRightInd w:val="0"/>
              <w:spacing w:after="0" w:line="400" w:lineRule="exact"/>
              <w:ind w:firstLine="0"/>
              <w:jc w:val="center"/>
              <w:rPr>
                <w:rFonts w:ascii="仿宋" w:eastAsia="仿宋" w:hAnsi="仿宋" w:cs="HYc3gj"/>
                <w:kern w:val="0"/>
                <w:sz w:val="22"/>
                <w:szCs w:val="24"/>
              </w:rPr>
            </w:pPr>
            <w:r w:rsidRPr="00B54F42">
              <w:rPr>
                <w:rFonts w:ascii="仿宋" w:eastAsia="仿宋" w:hAnsi="仿宋" w:cs="HYc3gj" w:hint="eastAsia"/>
                <w:kern w:val="0"/>
                <w:sz w:val="22"/>
                <w:szCs w:val="24"/>
              </w:rPr>
              <w:t>适用性</w:t>
            </w:r>
          </w:p>
          <w:p w:rsidR="000E3C1E" w:rsidRPr="00B54F42" w:rsidRDefault="000E3C1E" w:rsidP="002C6514">
            <w:pPr>
              <w:autoSpaceDE w:val="0"/>
              <w:autoSpaceDN w:val="0"/>
              <w:adjustRightInd w:val="0"/>
              <w:spacing w:after="0" w:line="400" w:lineRule="exact"/>
              <w:ind w:firstLine="0"/>
              <w:jc w:val="center"/>
              <w:rPr>
                <w:rFonts w:ascii="仿宋" w:eastAsia="仿宋" w:hAnsi="仿宋" w:cs="HYc3gj"/>
                <w:kern w:val="0"/>
                <w:sz w:val="22"/>
                <w:szCs w:val="24"/>
              </w:rPr>
            </w:pPr>
            <w:r w:rsidRPr="00B54F42">
              <w:rPr>
                <w:rFonts w:ascii="仿宋" w:eastAsia="仿宋" w:hAnsi="仿宋" w:cs="HYc3gj" w:hint="eastAsia"/>
                <w:kern w:val="0"/>
                <w:sz w:val="22"/>
                <w:szCs w:val="24"/>
              </w:rPr>
              <w:t>（15分）</w:t>
            </w:r>
          </w:p>
        </w:tc>
        <w:tc>
          <w:tcPr>
            <w:tcW w:w="3969" w:type="dxa"/>
            <w:gridSpan w:val="2"/>
            <w:vAlign w:val="center"/>
          </w:tcPr>
          <w:p w:rsidR="000E3C1E" w:rsidRPr="009400CC" w:rsidRDefault="000E3C1E" w:rsidP="009400CC">
            <w:pPr>
              <w:spacing w:after="0" w:line="340" w:lineRule="exact"/>
              <w:ind w:firstLine="0"/>
              <w:jc w:val="both"/>
              <w:rPr>
                <w:rFonts w:ascii="仿宋" w:eastAsia="仿宋" w:hAnsi="仿宋"/>
                <w:sz w:val="24"/>
                <w:szCs w:val="24"/>
              </w:rPr>
            </w:pPr>
            <w:r w:rsidRPr="009400CC">
              <w:rPr>
                <w:rFonts w:ascii="仿宋" w:eastAsia="仿宋" w:hAnsi="仿宋" w:hint="eastAsia"/>
                <w:sz w:val="24"/>
                <w:szCs w:val="24"/>
              </w:rPr>
              <w:t>符合学生认知规律、有启发性，组织结构合理，具有普遍适用性，有利于学习与能力培养</w:t>
            </w:r>
          </w:p>
        </w:tc>
        <w:tc>
          <w:tcPr>
            <w:tcW w:w="808" w:type="dxa"/>
          </w:tcPr>
          <w:p w:rsidR="000E3C1E" w:rsidRDefault="000E3C1E" w:rsidP="002C6514">
            <w:pPr>
              <w:ind w:firstLine="0"/>
              <w:jc w:val="center"/>
            </w:pPr>
          </w:p>
        </w:tc>
      </w:tr>
      <w:tr w:rsidR="000E3C1E" w:rsidTr="00D5508B">
        <w:trPr>
          <w:trHeight w:val="621"/>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324" w:type="dxa"/>
            <w:gridSpan w:val="2"/>
            <w:vAlign w:val="center"/>
          </w:tcPr>
          <w:p w:rsidR="000E3C1E" w:rsidRPr="00B54F42" w:rsidRDefault="000E3C1E" w:rsidP="002C6514">
            <w:pPr>
              <w:autoSpaceDE w:val="0"/>
              <w:autoSpaceDN w:val="0"/>
              <w:adjustRightInd w:val="0"/>
              <w:spacing w:after="0" w:line="400" w:lineRule="exact"/>
              <w:ind w:firstLine="0"/>
              <w:jc w:val="center"/>
              <w:rPr>
                <w:rFonts w:ascii="仿宋" w:eastAsia="仿宋" w:hAnsi="仿宋" w:cs="HYc3gj"/>
                <w:kern w:val="0"/>
                <w:sz w:val="22"/>
                <w:szCs w:val="24"/>
              </w:rPr>
            </w:pPr>
            <w:r w:rsidRPr="00B54F42">
              <w:rPr>
                <w:rFonts w:ascii="仿宋" w:eastAsia="仿宋" w:hAnsi="仿宋" w:cs="HYc3gj" w:hint="eastAsia"/>
                <w:kern w:val="0"/>
                <w:sz w:val="22"/>
                <w:szCs w:val="24"/>
              </w:rPr>
              <w:t>实用性</w:t>
            </w:r>
          </w:p>
          <w:p w:rsidR="000E3C1E" w:rsidRPr="00B54F42" w:rsidRDefault="000E3C1E" w:rsidP="002C6514">
            <w:pPr>
              <w:autoSpaceDE w:val="0"/>
              <w:autoSpaceDN w:val="0"/>
              <w:adjustRightInd w:val="0"/>
              <w:spacing w:after="0" w:line="400" w:lineRule="exact"/>
              <w:ind w:firstLine="0"/>
              <w:jc w:val="center"/>
              <w:rPr>
                <w:rFonts w:ascii="仿宋" w:eastAsia="仿宋" w:hAnsi="仿宋" w:cs="HYc3gj"/>
                <w:kern w:val="0"/>
                <w:sz w:val="22"/>
                <w:szCs w:val="24"/>
              </w:rPr>
            </w:pPr>
            <w:r w:rsidRPr="00B54F42">
              <w:rPr>
                <w:rFonts w:ascii="仿宋" w:eastAsia="仿宋" w:hAnsi="仿宋" w:cs="HYc3gj" w:hint="eastAsia"/>
                <w:kern w:val="0"/>
                <w:sz w:val="22"/>
                <w:szCs w:val="24"/>
              </w:rPr>
              <w:t>（15分）</w:t>
            </w:r>
          </w:p>
        </w:tc>
        <w:tc>
          <w:tcPr>
            <w:tcW w:w="3969" w:type="dxa"/>
            <w:gridSpan w:val="2"/>
            <w:vAlign w:val="center"/>
          </w:tcPr>
          <w:p w:rsidR="000E3C1E" w:rsidRPr="009400CC" w:rsidRDefault="000E3C1E" w:rsidP="009400CC">
            <w:pPr>
              <w:spacing w:after="0" w:line="340" w:lineRule="exact"/>
              <w:ind w:firstLine="0"/>
              <w:jc w:val="both"/>
              <w:rPr>
                <w:rFonts w:ascii="仿宋" w:eastAsia="仿宋" w:hAnsi="仿宋"/>
                <w:sz w:val="24"/>
                <w:szCs w:val="24"/>
              </w:rPr>
            </w:pPr>
            <w:r w:rsidRPr="009400CC">
              <w:rPr>
                <w:rFonts w:ascii="仿宋" w:eastAsia="仿宋" w:hAnsi="仿宋" w:hint="eastAsia"/>
                <w:sz w:val="24"/>
                <w:szCs w:val="24"/>
              </w:rPr>
              <w:t>符合实际教学需要，易于实用与推广</w:t>
            </w:r>
          </w:p>
        </w:tc>
        <w:tc>
          <w:tcPr>
            <w:tcW w:w="808" w:type="dxa"/>
          </w:tcPr>
          <w:p w:rsidR="000E3C1E" w:rsidRDefault="000E3C1E" w:rsidP="002C6514">
            <w:pPr>
              <w:ind w:firstLine="0"/>
              <w:jc w:val="cente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restart"/>
            <w:vAlign w:val="center"/>
          </w:tcPr>
          <w:p w:rsidR="000E3C1E" w:rsidRPr="002C6514" w:rsidRDefault="00DA490D" w:rsidP="00B71AC4">
            <w:pPr>
              <w:autoSpaceDE w:val="0"/>
              <w:autoSpaceDN w:val="0"/>
              <w:adjustRightInd w:val="0"/>
              <w:spacing w:after="0" w:line="400" w:lineRule="exact"/>
              <w:ind w:firstLine="0"/>
              <w:rPr>
                <w:rFonts w:ascii="仿宋" w:eastAsia="仿宋" w:hAnsi="仿宋" w:cs="HYc3gj"/>
                <w:kern w:val="0"/>
                <w:sz w:val="28"/>
                <w:szCs w:val="28"/>
              </w:rPr>
            </w:pPr>
            <w:r>
              <w:rPr>
                <w:rFonts w:ascii="仿宋" w:eastAsia="仿宋" w:hAnsi="仿宋" w:cs="HYc3gj" w:hint="eastAsia"/>
                <w:kern w:val="0"/>
                <w:sz w:val="28"/>
                <w:szCs w:val="28"/>
              </w:rPr>
              <w:t>教学</w:t>
            </w:r>
            <w:r w:rsidR="000E3C1E" w:rsidRPr="002C6514">
              <w:rPr>
                <w:rFonts w:ascii="仿宋" w:eastAsia="仿宋" w:hAnsi="仿宋" w:cs="HYc3gj" w:hint="eastAsia"/>
                <w:kern w:val="0"/>
                <w:sz w:val="28"/>
                <w:szCs w:val="28"/>
              </w:rPr>
              <w:t>设计</w:t>
            </w:r>
          </w:p>
        </w:tc>
        <w:tc>
          <w:tcPr>
            <w:tcW w:w="1324" w:type="dxa"/>
            <w:gridSpan w:val="2"/>
            <w:vAlign w:val="center"/>
          </w:tcPr>
          <w:p w:rsidR="000E3C1E"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目标定位</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Pr>
                <w:rFonts w:ascii="仿宋" w:eastAsia="仿宋" w:hAnsi="仿宋" w:cs="HYc3gj" w:hint="eastAsia"/>
                <w:kern w:val="0"/>
                <w:sz w:val="24"/>
                <w:szCs w:val="24"/>
              </w:rPr>
              <w:t>（10分）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目标清晰、定位准确，重点难点突出，启发性强</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jc w:val="center"/>
              <w:rPr>
                <w:rFonts w:ascii="仿宋" w:eastAsia="仿宋" w:hAnsi="仿宋" w:cs="HYc3gj"/>
                <w:kern w:val="0"/>
                <w:sz w:val="28"/>
                <w:szCs w:val="28"/>
              </w:rPr>
            </w:pPr>
          </w:p>
        </w:tc>
        <w:tc>
          <w:tcPr>
            <w:tcW w:w="1324" w:type="dxa"/>
            <w:gridSpan w:val="2"/>
            <w:vAlign w:val="center"/>
          </w:tcPr>
          <w:p w:rsidR="000E3C1E"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内容设计</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Pr>
                <w:rFonts w:ascii="仿宋" w:eastAsia="仿宋" w:hAnsi="仿宋" w:cs="HYc3gj" w:hint="eastAsia"/>
                <w:kern w:val="0"/>
                <w:sz w:val="24"/>
                <w:szCs w:val="24"/>
              </w:rPr>
              <w:t>（10分）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呈现知识内容的方式科学有效，符合认知或技能形成一般规律</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jc w:val="center"/>
              <w:rPr>
                <w:rFonts w:ascii="仿宋" w:eastAsia="仿宋" w:hAnsi="仿宋" w:cs="HYc3gj"/>
                <w:kern w:val="0"/>
                <w:sz w:val="28"/>
                <w:szCs w:val="28"/>
              </w:rPr>
            </w:pPr>
          </w:p>
        </w:tc>
        <w:tc>
          <w:tcPr>
            <w:tcW w:w="1324" w:type="dxa"/>
            <w:gridSpan w:val="2"/>
            <w:vAlign w:val="center"/>
          </w:tcPr>
          <w:p w:rsidR="000E3C1E"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媒体应用</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Pr>
                <w:rFonts w:ascii="仿宋" w:eastAsia="仿宋" w:hAnsi="仿宋" w:cs="HYc3gj" w:hint="eastAsia"/>
                <w:kern w:val="0"/>
                <w:sz w:val="24"/>
                <w:szCs w:val="24"/>
              </w:rPr>
              <w:t>（10分）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多媒体技术运用恰当，能够支持学生进行学习</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324" w:type="dxa"/>
            <w:gridSpan w:val="2"/>
            <w:vAlign w:val="center"/>
          </w:tcPr>
          <w:p w:rsidR="000E3C1E"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交互设计</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Pr>
                <w:rFonts w:ascii="仿宋" w:eastAsia="仿宋" w:hAnsi="仿宋" w:cs="HYc3gj" w:hint="eastAsia"/>
                <w:kern w:val="0"/>
                <w:sz w:val="24"/>
                <w:szCs w:val="24"/>
              </w:rPr>
              <w:t>（10分）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有良好的交互设计，操作简便、趣味性、效果好</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restart"/>
            <w:vAlign w:val="center"/>
          </w:tcPr>
          <w:p w:rsidR="000E3C1E" w:rsidRPr="002C6514" w:rsidRDefault="000E3C1E" w:rsidP="00B6410E">
            <w:pPr>
              <w:autoSpaceDE w:val="0"/>
              <w:autoSpaceDN w:val="0"/>
              <w:adjustRightInd w:val="0"/>
              <w:spacing w:after="0" w:line="400" w:lineRule="exact"/>
              <w:ind w:firstLine="0"/>
              <w:rPr>
                <w:rFonts w:ascii="仿宋" w:eastAsia="仿宋" w:hAnsi="仿宋" w:cs="HYc3gj"/>
                <w:kern w:val="0"/>
                <w:sz w:val="28"/>
                <w:szCs w:val="28"/>
              </w:rPr>
            </w:pPr>
            <w:r w:rsidRPr="002C6514">
              <w:rPr>
                <w:rFonts w:ascii="仿宋" w:eastAsia="仿宋" w:hAnsi="仿宋" w:cs="HYc3gj" w:hint="eastAsia"/>
                <w:kern w:val="0"/>
                <w:sz w:val="28"/>
                <w:szCs w:val="28"/>
              </w:rPr>
              <w:t>技术规范</w:t>
            </w:r>
          </w:p>
        </w:tc>
        <w:tc>
          <w:tcPr>
            <w:tcW w:w="1324" w:type="dxa"/>
            <w:gridSpan w:val="2"/>
            <w:vAlign w:val="center"/>
          </w:tcPr>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标准性</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（5分）</w:t>
            </w:r>
          </w:p>
        </w:tc>
        <w:tc>
          <w:tcPr>
            <w:tcW w:w="3969" w:type="dxa"/>
            <w:gridSpan w:val="2"/>
            <w:vAlign w:val="center"/>
          </w:tcPr>
          <w:p w:rsidR="000E3C1E" w:rsidRPr="00B71AC4" w:rsidRDefault="00C81CBD" w:rsidP="00B71AC4">
            <w:pPr>
              <w:spacing w:after="0" w:line="340" w:lineRule="exact"/>
              <w:ind w:firstLine="0"/>
              <w:jc w:val="both"/>
              <w:rPr>
                <w:rFonts w:ascii="仿宋" w:eastAsia="仿宋" w:hAnsi="仿宋"/>
                <w:sz w:val="24"/>
                <w:szCs w:val="24"/>
              </w:rPr>
            </w:pPr>
            <w:r>
              <w:rPr>
                <w:rFonts w:ascii="仿宋" w:eastAsia="仿宋" w:hAnsi="仿宋" w:hint="eastAsia"/>
                <w:sz w:val="24"/>
                <w:szCs w:val="24"/>
              </w:rPr>
              <w:t>技术指标</w:t>
            </w:r>
            <w:r w:rsidR="000E3C1E" w:rsidRPr="00B71AC4">
              <w:rPr>
                <w:rFonts w:ascii="仿宋" w:eastAsia="仿宋" w:hAnsi="仿宋" w:hint="eastAsia"/>
                <w:sz w:val="24"/>
                <w:szCs w:val="24"/>
              </w:rPr>
              <w:t>符合国家相关技术规范和广东省数字教育资源公共服务平台技术要求</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jc w:val="center"/>
              <w:rPr>
                <w:rFonts w:ascii="仿宋" w:eastAsia="仿宋" w:hAnsi="仿宋" w:cs="HYc3gj"/>
                <w:kern w:val="0"/>
                <w:sz w:val="28"/>
                <w:szCs w:val="28"/>
              </w:rPr>
            </w:pPr>
          </w:p>
        </w:tc>
        <w:tc>
          <w:tcPr>
            <w:tcW w:w="1324" w:type="dxa"/>
            <w:gridSpan w:val="2"/>
            <w:vAlign w:val="center"/>
          </w:tcPr>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规范性</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（5分）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文件采用主流格式，大小符合日常教学需要，能够在常用教学终端流畅播放</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803" w:type="dxa"/>
            <w:vMerge/>
            <w:vAlign w:val="center"/>
          </w:tcPr>
          <w:p w:rsidR="000E3C1E" w:rsidRPr="002C6514" w:rsidRDefault="000E3C1E" w:rsidP="002C6514">
            <w:pPr>
              <w:autoSpaceDE w:val="0"/>
              <w:autoSpaceDN w:val="0"/>
              <w:adjustRightInd w:val="0"/>
              <w:spacing w:after="0" w:line="400" w:lineRule="exact"/>
              <w:ind w:firstLine="0"/>
              <w:jc w:val="center"/>
              <w:rPr>
                <w:rFonts w:ascii="仿宋" w:eastAsia="仿宋" w:hAnsi="仿宋" w:cs="HYc3gj"/>
                <w:kern w:val="0"/>
                <w:sz w:val="28"/>
                <w:szCs w:val="28"/>
              </w:rPr>
            </w:pPr>
          </w:p>
        </w:tc>
        <w:tc>
          <w:tcPr>
            <w:tcW w:w="1324" w:type="dxa"/>
            <w:gridSpan w:val="2"/>
            <w:vAlign w:val="center"/>
          </w:tcPr>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界面效果</w:t>
            </w:r>
          </w:p>
          <w:p w:rsidR="000E3C1E" w:rsidRPr="00250900" w:rsidRDefault="000E3C1E" w:rsidP="00250900">
            <w:pPr>
              <w:autoSpaceDE w:val="0"/>
              <w:autoSpaceDN w:val="0"/>
              <w:adjustRightInd w:val="0"/>
              <w:spacing w:after="0" w:line="400" w:lineRule="exact"/>
              <w:ind w:firstLine="0"/>
              <w:jc w:val="center"/>
              <w:rPr>
                <w:rFonts w:ascii="仿宋" w:eastAsia="仿宋" w:hAnsi="仿宋" w:cs="HYc3gj"/>
                <w:kern w:val="0"/>
                <w:sz w:val="24"/>
                <w:szCs w:val="24"/>
              </w:rPr>
            </w:pPr>
            <w:r w:rsidRPr="00250900">
              <w:rPr>
                <w:rFonts w:ascii="仿宋" w:eastAsia="仿宋" w:hAnsi="仿宋" w:cs="HYc3gj" w:hint="eastAsia"/>
                <w:kern w:val="0"/>
                <w:sz w:val="24"/>
                <w:szCs w:val="24"/>
              </w:rPr>
              <w:t>（5分）</w:t>
            </w:r>
          </w:p>
        </w:tc>
        <w:tc>
          <w:tcPr>
            <w:tcW w:w="3969" w:type="dxa"/>
            <w:gridSpan w:val="2"/>
            <w:vAlign w:val="center"/>
          </w:tcPr>
          <w:p w:rsidR="000E3C1E" w:rsidRPr="00B71AC4" w:rsidRDefault="000E3C1E" w:rsidP="00B71AC4">
            <w:pPr>
              <w:spacing w:after="0" w:line="340" w:lineRule="exact"/>
              <w:ind w:firstLine="0"/>
              <w:jc w:val="both"/>
              <w:rPr>
                <w:rFonts w:ascii="仿宋" w:eastAsia="仿宋" w:hAnsi="仿宋"/>
                <w:sz w:val="24"/>
                <w:szCs w:val="24"/>
              </w:rPr>
            </w:pPr>
            <w:r w:rsidRPr="00B71AC4">
              <w:rPr>
                <w:rFonts w:ascii="仿宋" w:eastAsia="仿宋" w:hAnsi="仿宋" w:hint="eastAsia"/>
                <w:sz w:val="24"/>
                <w:szCs w:val="24"/>
              </w:rPr>
              <w:t>界面设计简明，布局合理，整体风格统一，色彩搭配协调，视觉效果好</w:t>
            </w:r>
          </w:p>
        </w:tc>
        <w:tc>
          <w:tcPr>
            <w:tcW w:w="808" w:type="dxa"/>
            <w:vAlign w:val="center"/>
          </w:tcPr>
          <w:p w:rsidR="000E3C1E" w:rsidRPr="00B71AC4" w:rsidRDefault="000E3C1E" w:rsidP="00B71AC4">
            <w:pPr>
              <w:spacing w:after="0" w:line="340" w:lineRule="exact"/>
              <w:ind w:firstLine="0"/>
              <w:jc w:val="both"/>
              <w:rPr>
                <w:rFonts w:ascii="仿宋" w:eastAsia="仿宋" w:hAnsi="仿宋"/>
                <w:sz w:val="24"/>
                <w:szCs w:val="24"/>
              </w:rPr>
            </w:pPr>
          </w:p>
        </w:tc>
      </w:tr>
      <w:tr w:rsidR="000E3C1E" w:rsidTr="00D5508B">
        <w:trPr>
          <w:jc w:val="center"/>
        </w:trPr>
        <w:tc>
          <w:tcPr>
            <w:tcW w:w="866" w:type="dxa"/>
            <w:vMerge/>
            <w:vAlign w:val="center"/>
          </w:tcPr>
          <w:p w:rsidR="000E3C1E" w:rsidRPr="00691E8D" w:rsidRDefault="000E3C1E" w:rsidP="00691E8D">
            <w:pPr>
              <w:autoSpaceDE w:val="0"/>
              <w:autoSpaceDN w:val="0"/>
              <w:adjustRightInd w:val="0"/>
              <w:spacing w:after="0" w:line="400" w:lineRule="exact"/>
              <w:ind w:firstLine="0"/>
              <w:jc w:val="center"/>
              <w:rPr>
                <w:rFonts w:ascii="仿宋" w:eastAsia="仿宋" w:hAnsi="仿宋" w:cs="HYc3gj"/>
                <w:kern w:val="0"/>
                <w:sz w:val="28"/>
                <w:szCs w:val="28"/>
              </w:rPr>
            </w:pPr>
          </w:p>
        </w:tc>
        <w:tc>
          <w:tcPr>
            <w:tcW w:w="6096" w:type="dxa"/>
            <w:gridSpan w:val="5"/>
            <w:vAlign w:val="center"/>
          </w:tcPr>
          <w:p w:rsidR="000E3C1E" w:rsidRPr="00321F4A" w:rsidRDefault="000E3C1E" w:rsidP="000E3C1E">
            <w:pPr>
              <w:spacing w:line="360" w:lineRule="exact"/>
              <w:ind w:firstLine="0"/>
              <w:jc w:val="center"/>
              <w:rPr>
                <w:rFonts w:ascii="仿宋" w:eastAsia="仿宋" w:hAnsi="仿宋" w:cs="HYc3gj"/>
                <w:kern w:val="0"/>
                <w:sz w:val="28"/>
                <w:szCs w:val="28"/>
              </w:rPr>
            </w:pPr>
            <w:r w:rsidRPr="00321F4A">
              <w:rPr>
                <w:rFonts w:ascii="仿宋" w:eastAsia="仿宋" w:hAnsi="仿宋" w:cs="HYc3gj" w:hint="eastAsia"/>
                <w:kern w:val="0"/>
                <w:sz w:val="28"/>
                <w:szCs w:val="28"/>
              </w:rPr>
              <w:t>资源</w:t>
            </w:r>
            <w:r w:rsidR="00F43860">
              <w:rPr>
                <w:rFonts w:ascii="仿宋" w:eastAsia="仿宋" w:hAnsi="仿宋" w:cs="HYc3gj" w:hint="eastAsia"/>
                <w:kern w:val="0"/>
                <w:sz w:val="28"/>
                <w:szCs w:val="28"/>
              </w:rPr>
              <w:t>质量</w:t>
            </w:r>
            <w:r w:rsidRPr="00321F4A">
              <w:rPr>
                <w:rFonts w:ascii="仿宋" w:eastAsia="仿宋" w:hAnsi="仿宋" w:cs="HYc3gj" w:hint="eastAsia"/>
                <w:kern w:val="0"/>
                <w:sz w:val="28"/>
                <w:szCs w:val="28"/>
              </w:rPr>
              <w:t>评价</w:t>
            </w:r>
            <w:bookmarkStart w:id="13" w:name="_GoBack"/>
            <w:bookmarkEnd w:id="13"/>
            <w:r w:rsidRPr="00321F4A">
              <w:rPr>
                <w:rFonts w:ascii="仿宋" w:eastAsia="仿宋" w:hAnsi="仿宋" w:cs="HYc3gj" w:hint="eastAsia"/>
                <w:kern w:val="0"/>
                <w:sz w:val="28"/>
                <w:szCs w:val="28"/>
              </w:rPr>
              <w:t>总分</w:t>
            </w:r>
          </w:p>
        </w:tc>
        <w:tc>
          <w:tcPr>
            <w:tcW w:w="808" w:type="dxa"/>
          </w:tcPr>
          <w:p w:rsidR="000E3C1E" w:rsidRDefault="000E3C1E">
            <w:pPr>
              <w:ind w:firstLine="0"/>
            </w:pPr>
          </w:p>
        </w:tc>
      </w:tr>
      <w:tr w:rsidR="00F43860" w:rsidTr="00E83BA2">
        <w:trPr>
          <w:jc w:val="center"/>
        </w:trPr>
        <w:tc>
          <w:tcPr>
            <w:tcW w:w="866" w:type="dxa"/>
            <w:vAlign w:val="center"/>
          </w:tcPr>
          <w:p w:rsidR="00F43860" w:rsidRPr="00691E8D" w:rsidRDefault="00F43860" w:rsidP="00691E8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总体评价</w:t>
            </w:r>
          </w:p>
        </w:tc>
        <w:tc>
          <w:tcPr>
            <w:tcW w:w="6904" w:type="dxa"/>
            <w:gridSpan w:val="6"/>
          </w:tcPr>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sidRPr="00691E8D">
              <w:rPr>
                <w:rFonts w:ascii="仿宋" w:eastAsia="仿宋" w:hAnsi="仿宋" w:cs="HYc3gj" w:hint="eastAsia"/>
                <w:kern w:val="0"/>
                <w:sz w:val="24"/>
                <w:szCs w:val="24"/>
              </w:rPr>
              <w:t>优质资源</w:t>
            </w:r>
            <w:r w:rsidRPr="00691E8D">
              <w:rPr>
                <w:rFonts w:ascii="仿宋" w:eastAsia="仿宋" w:hAnsi="仿宋" w:cs="HYc3gj"/>
                <w:kern w:val="0"/>
                <w:sz w:val="24"/>
                <w:szCs w:val="24"/>
              </w:rPr>
              <w:t>-5</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sidRPr="00691E8D">
              <w:rPr>
                <w:rFonts w:ascii="仿宋" w:eastAsia="仿宋" w:hAnsi="仿宋" w:cs="HYc3gj" w:hint="eastAsia"/>
                <w:kern w:val="0"/>
                <w:sz w:val="24"/>
                <w:szCs w:val="24"/>
              </w:rPr>
              <w:t>推荐资源</w:t>
            </w:r>
            <w:r w:rsidRPr="00691E8D">
              <w:rPr>
                <w:rFonts w:ascii="仿宋" w:eastAsia="仿宋" w:hAnsi="仿宋" w:cs="HYc3gj"/>
                <w:kern w:val="0"/>
                <w:sz w:val="24"/>
                <w:szCs w:val="24"/>
              </w:rPr>
              <w:t>-4</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sidRPr="00691E8D">
              <w:rPr>
                <w:rFonts w:ascii="仿宋" w:eastAsia="仿宋" w:hAnsi="仿宋" w:cs="HYc3gj" w:hint="eastAsia"/>
                <w:kern w:val="0"/>
                <w:sz w:val="24"/>
                <w:szCs w:val="24"/>
              </w:rPr>
              <w:t>一般资源</w:t>
            </w:r>
            <w:r w:rsidRPr="00691E8D">
              <w:rPr>
                <w:rFonts w:ascii="仿宋" w:eastAsia="仿宋" w:hAnsi="仿宋" w:cs="HYc3gj"/>
                <w:kern w:val="0"/>
                <w:sz w:val="24"/>
                <w:szCs w:val="24"/>
              </w:rPr>
              <w:t>-3</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sidRPr="00691E8D">
              <w:rPr>
                <w:rFonts w:ascii="仿宋" w:eastAsia="仿宋" w:hAnsi="仿宋" w:cs="HYc3gj" w:hint="eastAsia"/>
                <w:kern w:val="0"/>
                <w:sz w:val="24"/>
                <w:szCs w:val="24"/>
              </w:rPr>
              <w:t>缺陷资源</w:t>
            </w:r>
            <w:r w:rsidRPr="00691E8D">
              <w:rPr>
                <w:rFonts w:ascii="仿宋" w:eastAsia="仿宋" w:hAnsi="仿宋" w:cs="HYc3gj"/>
                <w:kern w:val="0"/>
                <w:sz w:val="24"/>
                <w:szCs w:val="24"/>
              </w:rPr>
              <w:t>-2</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sidRPr="00691E8D">
              <w:rPr>
                <w:rFonts w:ascii="仿宋" w:eastAsia="仿宋" w:hAnsi="仿宋" w:cs="HYc3gj" w:hint="eastAsia"/>
                <w:kern w:val="0"/>
                <w:sz w:val="24"/>
                <w:szCs w:val="24"/>
              </w:rPr>
              <w:t>较差资源</w:t>
            </w:r>
            <w:r w:rsidRPr="00691E8D">
              <w:rPr>
                <w:rFonts w:ascii="仿宋" w:eastAsia="仿宋" w:hAnsi="仿宋" w:cs="HYc3gj"/>
                <w:kern w:val="0"/>
                <w:sz w:val="24"/>
                <w:szCs w:val="24"/>
              </w:rPr>
              <w:t>-1</w:t>
            </w:r>
            <w:r w:rsidRPr="001D044C">
              <w:rPr>
                <w:rFonts w:ascii="仿宋" w:eastAsia="仿宋" w:hAnsi="仿宋" w:cs="HYc3gj" w:hint="eastAsia"/>
                <w:kern w:val="0"/>
                <w:sz w:val="24"/>
                <w:szCs w:val="24"/>
              </w:rPr>
              <w:t>□</w:t>
            </w:r>
          </w:p>
          <w:p w:rsidR="00F43860" w:rsidRDefault="00F43860" w:rsidP="00F43860">
            <w:pPr>
              <w:ind w:firstLine="0"/>
            </w:pPr>
            <w:r w:rsidRPr="00691E8D">
              <w:rPr>
                <w:rFonts w:ascii="仿宋" w:eastAsia="仿宋" w:hAnsi="仿宋" w:cs="HYc3gj" w:hint="eastAsia"/>
                <w:kern w:val="0"/>
                <w:sz w:val="24"/>
                <w:szCs w:val="24"/>
              </w:rPr>
              <w:t>暂无评价</w:t>
            </w:r>
            <w:r w:rsidRPr="00691E8D">
              <w:rPr>
                <w:rFonts w:ascii="仿宋" w:eastAsia="仿宋" w:hAnsi="仿宋" w:cs="HYc3gj"/>
                <w:kern w:val="0"/>
                <w:sz w:val="24"/>
                <w:szCs w:val="24"/>
              </w:rPr>
              <w:t>-0</w:t>
            </w:r>
            <w:r w:rsidRPr="001D044C">
              <w:rPr>
                <w:rFonts w:ascii="仿宋" w:eastAsia="仿宋" w:hAnsi="仿宋" w:cs="HYc3gj" w:hint="eastAsia"/>
                <w:kern w:val="0"/>
                <w:sz w:val="24"/>
                <w:szCs w:val="24"/>
              </w:rPr>
              <w:t>□</w:t>
            </w:r>
          </w:p>
        </w:tc>
      </w:tr>
      <w:tr w:rsidR="00F43860" w:rsidTr="00E83BA2">
        <w:trPr>
          <w:jc w:val="center"/>
        </w:trPr>
        <w:tc>
          <w:tcPr>
            <w:tcW w:w="866" w:type="dxa"/>
            <w:vAlign w:val="center"/>
          </w:tcPr>
          <w:p w:rsidR="00F43860" w:rsidRDefault="00F43860" w:rsidP="00691E8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使用体验</w:t>
            </w:r>
          </w:p>
        </w:tc>
        <w:tc>
          <w:tcPr>
            <w:tcW w:w="6904" w:type="dxa"/>
            <w:gridSpan w:val="6"/>
          </w:tcPr>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Pr>
                <w:rFonts w:ascii="仿宋" w:eastAsia="仿宋" w:hAnsi="仿宋" w:cs="HYc3gj" w:hint="eastAsia"/>
                <w:kern w:val="0"/>
                <w:sz w:val="24"/>
                <w:szCs w:val="24"/>
              </w:rPr>
              <w:t>优秀</w:t>
            </w:r>
            <w:r w:rsidRPr="00691E8D">
              <w:rPr>
                <w:rFonts w:ascii="仿宋" w:eastAsia="仿宋" w:hAnsi="仿宋" w:cs="HYc3gj"/>
                <w:kern w:val="0"/>
                <w:sz w:val="24"/>
                <w:szCs w:val="24"/>
              </w:rPr>
              <w:t>-5</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Pr>
                <w:rFonts w:ascii="仿宋" w:eastAsia="仿宋" w:hAnsi="仿宋" w:cs="HYc3gj" w:hint="eastAsia"/>
                <w:kern w:val="0"/>
                <w:sz w:val="24"/>
                <w:szCs w:val="24"/>
              </w:rPr>
              <w:t>良好</w:t>
            </w:r>
            <w:r w:rsidRPr="00691E8D">
              <w:rPr>
                <w:rFonts w:ascii="仿宋" w:eastAsia="仿宋" w:hAnsi="仿宋" w:cs="HYc3gj"/>
                <w:kern w:val="0"/>
                <w:sz w:val="24"/>
                <w:szCs w:val="24"/>
              </w:rPr>
              <w:t>-4</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Pr>
                <w:rFonts w:ascii="仿宋" w:eastAsia="仿宋" w:hAnsi="仿宋" w:cs="HYc3gj" w:hint="eastAsia"/>
                <w:kern w:val="0"/>
                <w:sz w:val="24"/>
                <w:szCs w:val="24"/>
              </w:rPr>
              <w:t>一般</w:t>
            </w:r>
            <w:r w:rsidRPr="00691E8D">
              <w:rPr>
                <w:rFonts w:ascii="仿宋" w:eastAsia="仿宋" w:hAnsi="仿宋" w:cs="HYc3gj"/>
                <w:kern w:val="0"/>
                <w:sz w:val="24"/>
                <w:szCs w:val="24"/>
              </w:rPr>
              <w:t>-3</w:t>
            </w:r>
            <w:r w:rsidRPr="001D044C">
              <w:rPr>
                <w:rFonts w:ascii="仿宋" w:eastAsia="仿宋" w:hAnsi="仿宋" w:cs="HYc3gj" w:hint="eastAsia"/>
                <w:kern w:val="0"/>
                <w:sz w:val="24"/>
                <w:szCs w:val="24"/>
              </w:rPr>
              <w:t>□</w:t>
            </w:r>
          </w:p>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r>
              <w:rPr>
                <w:rFonts w:ascii="仿宋" w:eastAsia="仿宋" w:hAnsi="仿宋" w:cs="HYc3gj" w:hint="eastAsia"/>
                <w:kern w:val="0"/>
                <w:sz w:val="24"/>
                <w:szCs w:val="24"/>
              </w:rPr>
              <w:t>较差</w:t>
            </w:r>
            <w:r w:rsidRPr="00691E8D">
              <w:rPr>
                <w:rFonts w:ascii="仿宋" w:eastAsia="仿宋" w:hAnsi="仿宋" w:cs="HYc3gj"/>
                <w:kern w:val="0"/>
                <w:sz w:val="24"/>
                <w:szCs w:val="24"/>
              </w:rPr>
              <w:t>-2</w:t>
            </w:r>
            <w:r w:rsidRPr="001D044C">
              <w:rPr>
                <w:rFonts w:ascii="仿宋" w:eastAsia="仿宋" w:hAnsi="仿宋" w:cs="HYc3gj" w:hint="eastAsia"/>
                <w:kern w:val="0"/>
                <w:sz w:val="24"/>
                <w:szCs w:val="24"/>
              </w:rPr>
              <w:t>□</w:t>
            </w: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r>
              <w:rPr>
                <w:rFonts w:ascii="仿宋" w:eastAsia="仿宋" w:hAnsi="仿宋" w:cs="HYc3gj" w:hint="eastAsia"/>
                <w:kern w:val="0"/>
                <w:sz w:val="24"/>
                <w:szCs w:val="24"/>
              </w:rPr>
              <w:t>无法使用</w:t>
            </w:r>
            <w:r w:rsidRPr="00691E8D">
              <w:rPr>
                <w:rFonts w:ascii="仿宋" w:eastAsia="仿宋" w:hAnsi="仿宋" w:cs="HYc3gj"/>
                <w:kern w:val="0"/>
                <w:sz w:val="24"/>
                <w:szCs w:val="24"/>
              </w:rPr>
              <w:t>-0</w:t>
            </w:r>
            <w:r w:rsidRPr="001D044C">
              <w:rPr>
                <w:rFonts w:ascii="仿宋" w:eastAsia="仿宋" w:hAnsi="仿宋" w:cs="HYc3gj" w:hint="eastAsia"/>
                <w:kern w:val="0"/>
                <w:sz w:val="24"/>
                <w:szCs w:val="24"/>
              </w:rPr>
              <w:t>□</w:t>
            </w:r>
          </w:p>
        </w:tc>
      </w:tr>
      <w:tr w:rsidR="00F43860" w:rsidTr="00E83BA2">
        <w:trPr>
          <w:jc w:val="center"/>
        </w:trPr>
        <w:tc>
          <w:tcPr>
            <w:tcW w:w="866" w:type="dxa"/>
            <w:vAlign w:val="center"/>
          </w:tcPr>
          <w:p w:rsidR="00F43860" w:rsidRDefault="00F43860" w:rsidP="00691E8D">
            <w:pPr>
              <w:autoSpaceDE w:val="0"/>
              <w:autoSpaceDN w:val="0"/>
              <w:adjustRightInd w:val="0"/>
              <w:spacing w:after="0" w:line="400" w:lineRule="exact"/>
              <w:ind w:firstLine="0"/>
              <w:jc w:val="center"/>
              <w:rPr>
                <w:rFonts w:ascii="仿宋" w:eastAsia="仿宋" w:hAnsi="仿宋" w:cs="HYc3gj"/>
                <w:kern w:val="0"/>
                <w:sz w:val="28"/>
                <w:szCs w:val="28"/>
              </w:rPr>
            </w:pPr>
            <w:r>
              <w:rPr>
                <w:rFonts w:ascii="仿宋" w:eastAsia="仿宋" w:hAnsi="仿宋" w:cs="HYc3gj" w:hint="eastAsia"/>
                <w:kern w:val="0"/>
                <w:sz w:val="28"/>
                <w:szCs w:val="28"/>
              </w:rPr>
              <w:t>综合意见及建议</w:t>
            </w:r>
          </w:p>
        </w:tc>
        <w:tc>
          <w:tcPr>
            <w:tcW w:w="6904" w:type="dxa"/>
            <w:gridSpan w:val="6"/>
          </w:tcPr>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p>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p>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p>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p>
          <w:p w:rsidR="00F43860" w:rsidRDefault="00F43860" w:rsidP="00F43860">
            <w:pPr>
              <w:autoSpaceDE w:val="0"/>
              <w:autoSpaceDN w:val="0"/>
              <w:adjustRightInd w:val="0"/>
              <w:spacing w:after="0" w:line="400" w:lineRule="exact"/>
              <w:ind w:firstLine="0"/>
              <w:rPr>
                <w:rFonts w:ascii="仿宋" w:eastAsia="仿宋" w:hAnsi="仿宋" w:cs="HYc3gj"/>
                <w:kern w:val="0"/>
                <w:sz w:val="24"/>
                <w:szCs w:val="24"/>
              </w:rPr>
            </w:pPr>
          </w:p>
          <w:p w:rsidR="00F43860" w:rsidRPr="00691E8D" w:rsidRDefault="00F43860" w:rsidP="00F43860">
            <w:pPr>
              <w:autoSpaceDE w:val="0"/>
              <w:autoSpaceDN w:val="0"/>
              <w:adjustRightInd w:val="0"/>
              <w:spacing w:after="0" w:line="400" w:lineRule="exact"/>
              <w:ind w:firstLine="0"/>
              <w:rPr>
                <w:rFonts w:ascii="仿宋" w:eastAsia="仿宋" w:hAnsi="仿宋" w:cs="HYc3gj"/>
                <w:kern w:val="0"/>
                <w:sz w:val="24"/>
                <w:szCs w:val="24"/>
              </w:rPr>
            </w:pPr>
          </w:p>
        </w:tc>
      </w:tr>
    </w:tbl>
    <w:p w:rsidR="00F43860" w:rsidRDefault="00F43860">
      <w:pPr>
        <w:ind w:firstLine="0"/>
      </w:pPr>
    </w:p>
    <w:p w:rsidR="00F43860" w:rsidRPr="00BF6C16" w:rsidRDefault="00F43860">
      <w:pPr>
        <w:ind w:firstLine="0"/>
      </w:pPr>
    </w:p>
    <w:sectPr w:rsidR="00F43860" w:rsidRPr="00BF6C16" w:rsidSect="004B203A">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0B" w:rsidRDefault="00726F0B">
      <w:pPr>
        <w:spacing w:after="0" w:line="240" w:lineRule="auto"/>
      </w:pPr>
      <w:r>
        <w:separator/>
      </w:r>
    </w:p>
  </w:endnote>
  <w:endnote w:type="continuationSeparator" w:id="1">
    <w:p w:rsidR="00726F0B" w:rsidRDefault="00726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µÈÏß Western">
    <w:altName w:val="Times New Roman"/>
    <w:charset w:val="00"/>
    <w:family w:val="auto"/>
    <w:pitch w:val="variable"/>
    <w:sig w:usb0="00000003" w:usb1="00000000" w:usb2="00000000" w:usb3="00000000" w:csb0="00000001" w:csb1="00000000"/>
  </w:font>
  <w:font w:name="HYc3gj">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72" w:rsidRDefault="004B203A">
    <w:pPr>
      <w:pStyle w:val="a4"/>
      <w:jc w:val="center"/>
    </w:pPr>
    <w:r w:rsidRPr="004B203A">
      <w:fldChar w:fldCharType="begin"/>
    </w:r>
    <w:r w:rsidR="001F1072">
      <w:instrText>PAGE   \* MERGEFORMAT</w:instrText>
    </w:r>
    <w:r w:rsidRPr="004B203A">
      <w:fldChar w:fldCharType="separate"/>
    </w:r>
    <w:r w:rsidR="00393C39" w:rsidRPr="00393C39">
      <w:rPr>
        <w:noProof/>
        <w:lang w:val="zh-CN"/>
      </w:rPr>
      <w:t>2</w:t>
    </w:r>
    <w:r>
      <w:rPr>
        <w:noProof/>
        <w:lang w:val="zh-CN"/>
      </w:rPr>
      <w:fldChar w:fldCharType="end"/>
    </w:r>
  </w:p>
  <w:p w:rsidR="001F1072" w:rsidRDefault="001F10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0B" w:rsidRDefault="00726F0B">
      <w:pPr>
        <w:spacing w:after="0" w:line="240" w:lineRule="auto"/>
      </w:pPr>
      <w:r>
        <w:separator/>
      </w:r>
    </w:p>
  </w:footnote>
  <w:footnote w:type="continuationSeparator" w:id="1">
    <w:p w:rsidR="00726F0B" w:rsidRDefault="00726F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D18"/>
    <w:rsid w:val="000172DE"/>
    <w:rsid w:val="00033F13"/>
    <w:rsid w:val="00071F59"/>
    <w:rsid w:val="0007555C"/>
    <w:rsid w:val="000E3C1E"/>
    <w:rsid w:val="001939C8"/>
    <w:rsid w:val="001B4CD9"/>
    <w:rsid w:val="001D044C"/>
    <w:rsid w:val="001D72CE"/>
    <w:rsid w:val="001F1072"/>
    <w:rsid w:val="001F1EEC"/>
    <w:rsid w:val="002234FF"/>
    <w:rsid w:val="00250900"/>
    <w:rsid w:val="002C6514"/>
    <w:rsid w:val="002E6C7C"/>
    <w:rsid w:val="00321F4A"/>
    <w:rsid w:val="0032360B"/>
    <w:rsid w:val="00325623"/>
    <w:rsid w:val="00325FB5"/>
    <w:rsid w:val="00341282"/>
    <w:rsid w:val="00392399"/>
    <w:rsid w:val="00393C39"/>
    <w:rsid w:val="00484A6F"/>
    <w:rsid w:val="00487C0E"/>
    <w:rsid w:val="004A4A6B"/>
    <w:rsid w:val="004B203A"/>
    <w:rsid w:val="00545634"/>
    <w:rsid w:val="005663D3"/>
    <w:rsid w:val="00593621"/>
    <w:rsid w:val="00631304"/>
    <w:rsid w:val="00691E8D"/>
    <w:rsid w:val="00726F0B"/>
    <w:rsid w:val="0073202A"/>
    <w:rsid w:val="007456F0"/>
    <w:rsid w:val="00777F6A"/>
    <w:rsid w:val="007F4E4F"/>
    <w:rsid w:val="008246FD"/>
    <w:rsid w:val="008B4CA9"/>
    <w:rsid w:val="008C175A"/>
    <w:rsid w:val="009151B2"/>
    <w:rsid w:val="009400CC"/>
    <w:rsid w:val="009E3704"/>
    <w:rsid w:val="00A65417"/>
    <w:rsid w:val="00AF0D4B"/>
    <w:rsid w:val="00B27CE0"/>
    <w:rsid w:val="00B54E5C"/>
    <w:rsid w:val="00B54F42"/>
    <w:rsid w:val="00B6410E"/>
    <w:rsid w:val="00B71AC4"/>
    <w:rsid w:val="00B83D4C"/>
    <w:rsid w:val="00B94093"/>
    <w:rsid w:val="00B942C1"/>
    <w:rsid w:val="00BA4E7A"/>
    <w:rsid w:val="00BF6C16"/>
    <w:rsid w:val="00BF7B45"/>
    <w:rsid w:val="00C106AC"/>
    <w:rsid w:val="00C61FCD"/>
    <w:rsid w:val="00C81CBD"/>
    <w:rsid w:val="00CD0EB7"/>
    <w:rsid w:val="00D5508B"/>
    <w:rsid w:val="00D87770"/>
    <w:rsid w:val="00DA490D"/>
    <w:rsid w:val="00E873AB"/>
    <w:rsid w:val="00EC3251"/>
    <w:rsid w:val="00EE7BC4"/>
    <w:rsid w:val="00EF7409"/>
    <w:rsid w:val="00F37DC3"/>
    <w:rsid w:val="00F43860"/>
    <w:rsid w:val="00F47D18"/>
    <w:rsid w:val="00F613BB"/>
    <w:rsid w:val="00FC32A5"/>
    <w:rsid w:val="00FE5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3A"/>
    <w:pPr>
      <w:spacing w:after="1" w:line="345" w:lineRule="auto"/>
      <w:ind w:firstLine="633"/>
    </w:pPr>
    <w:rPr>
      <w:rFonts w:ascii="微软雅黑" w:eastAsia="微软雅黑" w:hAnsi="微软雅黑" w:cs="微软雅黑"/>
      <w:color w:val="000000"/>
      <w:kern w:val="2"/>
      <w:sz w:val="32"/>
      <w:szCs w:val="22"/>
    </w:rPr>
  </w:style>
  <w:style w:type="paragraph" w:styleId="1">
    <w:name w:val="heading 1"/>
    <w:basedOn w:val="a"/>
    <w:next w:val="a"/>
    <w:link w:val="1Char"/>
    <w:uiPriority w:val="99"/>
    <w:qFormat/>
    <w:rsid w:val="004B203A"/>
    <w:pPr>
      <w:keepNext/>
      <w:keepLines/>
      <w:spacing w:after="4" w:line="255" w:lineRule="auto"/>
      <w:ind w:left="468" w:hanging="449"/>
      <w:outlineLvl w:val="0"/>
    </w:pPr>
    <w:rPr>
      <w:sz w:val="44"/>
    </w:rPr>
  </w:style>
  <w:style w:type="paragraph" w:styleId="2">
    <w:name w:val="heading 2"/>
    <w:basedOn w:val="a"/>
    <w:next w:val="a"/>
    <w:link w:val="2Char"/>
    <w:uiPriority w:val="99"/>
    <w:qFormat/>
    <w:rsid w:val="004B203A"/>
    <w:pPr>
      <w:keepNext/>
      <w:keepLines/>
      <w:spacing w:after="140" w:line="259" w:lineRule="auto"/>
      <w:ind w:left="10" w:right="157" w:hanging="10"/>
      <w:jc w:val="center"/>
      <w:outlineLvl w:val="1"/>
    </w:pPr>
  </w:style>
  <w:style w:type="paragraph" w:styleId="3">
    <w:name w:val="heading 3"/>
    <w:basedOn w:val="a"/>
    <w:next w:val="a"/>
    <w:link w:val="3Char"/>
    <w:uiPriority w:val="99"/>
    <w:qFormat/>
    <w:rsid w:val="004B203A"/>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4B203A"/>
    <w:rPr>
      <w:rFonts w:ascii="微软雅黑" w:eastAsia="微软雅黑" w:hAnsi="微软雅黑" w:cs="微软雅黑"/>
      <w:color w:val="000000"/>
      <w:kern w:val="2"/>
      <w:sz w:val="22"/>
      <w:szCs w:val="22"/>
      <w:lang w:val="en-US" w:eastAsia="zh-CN" w:bidi="ar-SA"/>
    </w:rPr>
  </w:style>
  <w:style w:type="character" w:customStyle="1" w:styleId="2Char">
    <w:name w:val="标题 2 Char"/>
    <w:link w:val="2"/>
    <w:uiPriority w:val="99"/>
    <w:rsid w:val="004B203A"/>
    <w:rPr>
      <w:rFonts w:ascii="微软雅黑" w:eastAsia="微软雅黑" w:hAnsi="微软雅黑" w:cs="微软雅黑"/>
      <w:color w:val="000000"/>
      <w:kern w:val="2"/>
      <w:sz w:val="22"/>
      <w:szCs w:val="22"/>
      <w:lang w:val="en-US" w:eastAsia="zh-CN" w:bidi="ar-SA"/>
    </w:rPr>
  </w:style>
  <w:style w:type="character" w:customStyle="1" w:styleId="3Char">
    <w:name w:val="标题 3 Char"/>
    <w:link w:val="3"/>
    <w:uiPriority w:val="99"/>
    <w:rsid w:val="004B203A"/>
    <w:rPr>
      <w:rFonts w:ascii="微软雅黑" w:eastAsia="微软雅黑" w:hAnsi="微软雅黑" w:cs="微软雅黑"/>
      <w:b/>
      <w:bCs/>
      <w:color w:val="000000"/>
      <w:sz w:val="32"/>
      <w:szCs w:val="32"/>
    </w:rPr>
  </w:style>
  <w:style w:type="paragraph" w:styleId="a3">
    <w:name w:val="header"/>
    <w:basedOn w:val="a"/>
    <w:link w:val="Char"/>
    <w:uiPriority w:val="99"/>
    <w:rsid w:val="004B203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B203A"/>
    <w:rPr>
      <w:rFonts w:cs="Times New Roman"/>
      <w:sz w:val="18"/>
      <w:szCs w:val="18"/>
    </w:rPr>
  </w:style>
  <w:style w:type="paragraph" w:styleId="a4">
    <w:name w:val="footer"/>
    <w:basedOn w:val="a"/>
    <w:link w:val="Char0"/>
    <w:uiPriority w:val="99"/>
    <w:rsid w:val="004B203A"/>
    <w:pPr>
      <w:tabs>
        <w:tab w:val="center" w:pos="4153"/>
        <w:tab w:val="right" w:pos="8306"/>
      </w:tabs>
      <w:snapToGrid w:val="0"/>
    </w:pPr>
    <w:rPr>
      <w:sz w:val="18"/>
      <w:szCs w:val="18"/>
    </w:rPr>
  </w:style>
  <w:style w:type="character" w:customStyle="1" w:styleId="Char0">
    <w:name w:val="页脚 Char"/>
    <w:link w:val="a4"/>
    <w:uiPriority w:val="99"/>
    <w:rsid w:val="004B203A"/>
    <w:rPr>
      <w:rFonts w:cs="Times New Roman"/>
      <w:sz w:val="18"/>
      <w:szCs w:val="18"/>
    </w:rPr>
  </w:style>
  <w:style w:type="table" w:styleId="a5">
    <w:name w:val="Table Grid"/>
    <w:basedOn w:val="a1"/>
    <w:uiPriority w:val="99"/>
    <w:rsid w:val="004B203A"/>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B203A"/>
    <w:rPr>
      <w:kern w:val="2"/>
      <w:sz w:val="21"/>
      <w:szCs w:val="22"/>
    </w:rPr>
    <w:tblPr>
      <w:tblCellMar>
        <w:top w:w="0" w:type="dxa"/>
        <w:left w:w="0" w:type="dxa"/>
        <w:bottom w:w="0" w:type="dxa"/>
        <w:right w:w="0" w:type="dxa"/>
      </w:tblCellMar>
    </w:tblPr>
  </w:style>
  <w:style w:type="paragraph" w:styleId="a6">
    <w:name w:val="Balloon Text"/>
    <w:basedOn w:val="a"/>
    <w:link w:val="Char1"/>
    <w:uiPriority w:val="99"/>
    <w:rsid w:val="004B203A"/>
    <w:pPr>
      <w:spacing w:after="0" w:line="240" w:lineRule="auto"/>
    </w:pPr>
    <w:rPr>
      <w:sz w:val="18"/>
      <w:szCs w:val="18"/>
    </w:rPr>
  </w:style>
  <w:style w:type="character" w:customStyle="1" w:styleId="Char1">
    <w:name w:val="批注框文本 Char"/>
    <w:link w:val="a6"/>
    <w:uiPriority w:val="99"/>
    <w:rsid w:val="004B203A"/>
    <w:rPr>
      <w:rFonts w:ascii="微软雅黑" w:eastAsia="微软雅黑" w:hAnsi="微软雅黑" w:cs="微软雅黑"/>
      <w:color w:val="000000"/>
      <w:sz w:val="18"/>
      <w:szCs w:val="18"/>
    </w:rPr>
  </w:style>
  <w:style w:type="character" w:styleId="a7">
    <w:name w:val="annotation reference"/>
    <w:uiPriority w:val="99"/>
    <w:rsid w:val="004B203A"/>
    <w:rPr>
      <w:rFonts w:cs="Times New Roman"/>
      <w:sz w:val="21"/>
      <w:szCs w:val="21"/>
    </w:rPr>
  </w:style>
  <w:style w:type="paragraph" w:styleId="a8">
    <w:name w:val="annotation text"/>
    <w:basedOn w:val="a"/>
    <w:link w:val="Char2"/>
    <w:uiPriority w:val="99"/>
    <w:rsid w:val="004B203A"/>
  </w:style>
  <w:style w:type="character" w:customStyle="1" w:styleId="Char2">
    <w:name w:val="批注文字 Char"/>
    <w:link w:val="a8"/>
    <w:uiPriority w:val="99"/>
    <w:rsid w:val="004B203A"/>
    <w:rPr>
      <w:rFonts w:ascii="微软雅黑" w:eastAsia="微软雅黑" w:hAnsi="微软雅黑" w:cs="微软雅黑"/>
      <w:color w:val="000000"/>
      <w:sz w:val="32"/>
    </w:rPr>
  </w:style>
  <w:style w:type="paragraph" w:styleId="a9">
    <w:name w:val="annotation subject"/>
    <w:basedOn w:val="a8"/>
    <w:next w:val="a8"/>
    <w:link w:val="Char3"/>
    <w:uiPriority w:val="99"/>
    <w:rsid w:val="004B203A"/>
    <w:rPr>
      <w:b/>
      <w:bCs/>
    </w:rPr>
  </w:style>
  <w:style w:type="character" w:customStyle="1" w:styleId="Char3">
    <w:name w:val="批注主题 Char"/>
    <w:link w:val="a9"/>
    <w:uiPriority w:val="99"/>
    <w:rsid w:val="004B203A"/>
    <w:rPr>
      <w:rFonts w:ascii="微软雅黑" w:eastAsia="微软雅黑" w:hAnsi="微软雅黑" w:cs="微软雅黑"/>
      <w:b/>
      <w:bCs/>
      <w:color w:val="000000"/>
      <w:sz w:val="32"/>
    </w:rPr>
  </w:style>
  <w:style w:type="paragraph" w:styleId="TOC">
    <w:name w:val="TOC Heading"/>
    <w:basedOn w:val="1"/>
    <w:next w:val="a"/>
    <w:uiPriority w:val="99"/>
    <w:qFormat/>
    <w:rsid w:val="004B203A"/>
    <w:pPr>
      <w:spacing w:before="240" w:after="0" w:line="259" w:lineRule="auto"/>
      <w:ind w:left="0" w:firstLine="0"/>
      <w:outlineLvl w:val="9"/>
    </w:pPr>
    <w:rPr>
      <w:rFonts w:ascii="等线 Light" w:eastAsia="等线 Light" w:hAnsi="等线 Light" w:cs="Times New Roman"/>
      <w:color w:val="2F5496"/>
      <w:kern w:val="0"/>
      <w:sz w:val="32"/>
      <w:szCs w:val="32"/>
    </w:rPr>
  </w:style>
  <w:style w:type="paragraph" w:styleId="10">
    <w:name w:val="toc 1"/>
    <w:basedOn w:val="a"/>
    <w:next w:val="a"/>
    <w:uiPriority w:val="99"/>
    <w:rsid w:val="004B203A"/>
    <w:pPr>
      <w:tabs>
        <w:tab w:val="right" w:leader="dot" w:pos="8296"/>
      </w:tabs>
      <w:ind w:firstLine="0"/>
    </w:pPr>
    <w:rPr>
      <w:rFonts w:ascii="仿宋_GB2312" w:eastAsia="仿宋_GB2312" w:hAnsi="仿宋"/>
      <w:sz w:val="28"/>
      <w:szCs w:val="28"/>
    </w:rPr>
  </w:style>
  <w:style w:type="paragraph" w:styleId="20">
    <w:name w:val="toc 2"/>
    <w:basedOn w:val="a"/>
    <w:next w:val="a"/>
    <w:uiPriority w:val="99"/>
    <w:rsid w:val="004B203A"/>
    <w:pPr>
      <w:ind w:leftChars="200" w:left="420"/>
    </w:pPr>
  </w:style>
  <w:style w:type="character" w:styleId="aa">
    <w:name w:val="Hyperlink"/>
    <w:uiPriority w:val="99"/>
    <w:rsid w:val="004B203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2116.htm" TargetMode="External"/><Relationship Id="rId13" Type="http://schemas.openxmlformats.org/officeDocument/2006/relationships/hyperlink" Target="http://baike.baidu.com/view/6610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1621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7262.htm" TargetMode="External"/><Relationship Id="rId5" Type="http://schemas.openxmlformats.org/officeDocument/2006/relationships/footnotes" Target="footnotes.xml"/><Relationship Id="rId15" Type="http://schemas.openxmlformats.org/officeDocument/2006/relationships/hyperlink" Target="http://baike.baidu.com/view/1527.htm" TargetMode="External"/><Relationship Id="rId10" Type="http://schemas.openxmlformats.org/officeDocument/2006/relationships/hyperlink" Target="http://baike.baidu.com/view/7262.htm" TargetMode="External"/><Relationship Id="rId4" Type="http://schemas.openxmlformats.org/officeDocument/2006/relationships/webSettings" Target="webSettings.xml"/><Relationship Id="rId9" Type="http://schemas.openxmlformats.org/officeDocument/2006/relationships/hyperlink" Target="http://baike.baidu.com/view/7262.htm" TargetMode="External"/><Relationship Id="rId14" Type="http://schemas.openxmlformats.org/officeDocument/2006/relationships/hyperlink" Target="http://baike.baidu.com/view/661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DB52-C1AF-47EC-81E6-43418649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1677</Words>
  <Characters>9563</Characters>
  <Application>Microsoft Office Word</Application>
  <DocSecurity>0</DocSecurity>
  <Lines>79</Lines>
  <Paragraphs>22</Paragraphs>
  <ScaleCrop>false</ScaleCrop>
  <Company>china</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header3</dc:creator>
  <cp:lastModifiedBy>杨文俊</cp:lastModifiedBy>
  <cp:revision>2</cp:revision>
  <dcterms:created xsi:type="dcterms:W3CDTF">2017-10-18T09:02:00Z</dcterms:created>
  <dcterms:modified xsi:type="dcterms:W3CDTF">2017-10-18T09:02:00Z</dcterms:modified>
</cp:coreProperties>
</file>