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参会人员回执表</w:t>
      </w:r>
    </w:p>
    <w:p>
      <w:pPr>
        <w:spacing w:before="156" w:beforeLines="50"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填报单位：             联系人：     联系电话：</w:t>
      </w:r>
    </w:p>
    <w:tbl>
      <w:tblPr>
        <w:tblStyle w:val="4"/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050"/>
        <w:gridCol w:w="1066"/>
        <w:gridCol w:w="1739"/>
        <w:gridCol w:w="1185"/>
        <w:gridCol w:w="133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科目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姓名</w:t>
            </w: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性别</w:t>
            </w: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</w:t>
            </w: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手机号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小学语文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初中语文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小学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美术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初中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美术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小学音乐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初中音乐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第四期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小学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道德与法治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初中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道德与法治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小学英语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初中英语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初中历史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初中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化学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第五期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小学数学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初中数学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小学科学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初中物理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初中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地理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初中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生物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32"/>
          <w:szCs w:val="32"/>
        </w:rPr>
        <w:t>备注：本表请于5月9日前报至邮箱：szjcpx2018@163.com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33B49"/>
    <w:rsid w:val="15533B49"/>
    <w:rsid w:val="5DB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2019-04-29T04:05:00Z</dcterms:created>
  <dc:creator>Noreen amy     </dc:creator>
  <cp:lastModifiedBy>Noreen amy     </cp:lastModifiedBy>
  <dcterms:modified xsi:type="dcterms:W3CDTF">2019-05-09T03:16:37Z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